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78441"/>
      <w:bookmarkStart w:id="2" w:name="_Toc15377193"/>
      <w:bookmarkStart w:id="3" w:name="_Toc15396597"/>
      <w:bookmarkStart w:id="4" w:name="_Toc15377425"/>
      <w:bookmarkStart w:id="5" w:name="_Toc15396475"/>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lang w:eastAsia="zh-CN"/>
        </w:rPr>
      </w:pPr>
      <w:bookmarkStart w:id="6" w:name="_Toc15396598"/>
      <w:bookmarkStart w:id="7" w:name="_Toc15377194"/>
      <w:bookmarkStart w:id="8" w:name="_Toc15396476"/>
      <w:bookmarkStart w:id="9" w:name="_Toc15378442"/>
      <w:bookmarkStart w:id="10" w:name="_Toc15377426"/>
      <w:r>
        <w:rPr>
          <w:rFonts w:hint="eastAsia" w:ascii="方正小标宋简体" w:hAnsi="方正小标宋简体" w:eastAsia="方正小标宋简体" w:cs="方正小标宋简体"/>
          <w:color w:val="auto"/>
          <w:sz w:val="72"/>
          <w:szCs w:val="72"/>
          <w:highlight w:val="none"/>
        </w:rPr>
        <w:t>四川省</w:t>
      </w:r>
      <w:bookmarkEnd w:id="0"/>
      <w:bookmarkStart w:id="11" w:name="_Toc15306268"/>
      <w:r>
        <w:rPr>
          <w:rFonts w:hint="eastAsia" w:ascii="方正小标宋简体" w:hAnsi="方正小标宋简体" w:eastAsia="方正小标宋简体" w:cs="方正小标宋简体"/>
          <w:color w:val="auto"/>
          <w:sz w:val="72"/>
          <w:szCs w:val="72"/>
          <w:highlight w:val="none"/>
          <w:lang w:eastAsia="zh-CN"/>
        </w:rPr>
        <w:t>巴中粮食质量监测站单位</w:t>
      </w:r>
      <w:r>
        <w:rPr>
          <w:rFonts w:hint="eastAsia" w:ascii="方正小标宋简体" w:hAnsi="方正小标宋简体" w:eastAsia="方正小标宋简体" w:cs="方正小标宋简体"/>
          <w:color w:val="auto"/>
          <w:sz w:val="72"/>
          <w:szCs w:val="72"/>
          <w:highlight w:val="none"/>
        </w:rPr>
        <w:t>决算</w:t>
      </w:r>
      <w:bookmarkEnd w:id="6"/>
      <w:bookmarkEnd w:id="7"/>
      <w:bookmarkEnd w:id="8"/>
      <w:bookmarkEnd w:id="9"/>
      <w:bookmarkEnd w:id="10"/>
      <w:bookmarkEnd w:id="11"/>
      <w:r>
        <w:rPr>
          <w:rFonts w:hint="eastAsia" w:ascii="方正小标宋简体" w:hAnsi="方正小标宋简体" w:eastAsia="方正小标宋简体" w:cs="方正小标宋简体"/>
          <w:color w:val="auto"/>
          <w:sz w:val="72"/>
          <w:szCs w:val="72"/>
          <w:highlight w:val="none"/>
          <w:lang w:eastAsia="zh-CN"/>
        </w:rPr>
        <w:t>公开</w:t>
      </w:r>
    </w:p>
    <w:p>
      <w:pPr>
        <w:adjustRightInd w:val="0"/>
        <w:snapToGrid w:val="0"/>
        <w:spacing w:line="360" w:lineRule="auto"/>
        <w:jc w:val="center"/>
        <w:outlineLvl w:val="0"/>
        <w:rPr>
          <w:rFonts w:ascii="方正小标宋简体" w:hAnsi="宋体" w:eastAsia="方正小标宋简体"/>
          <w:color w:val="auto"/>
          <w:sz w:val="52"/>
          <w:szCs w:val="52"/>
          <w:highlight w:val="none"/>
        </w:rPr>
      </w:pPr>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0"/>
        <w:rPr>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9</w:t>
      </w:r>
      <w:r>
        <w:rPr>
          <w:rFonts w:hint="eastAsia"/>
          <w:color w:val="auto"/>
          <w:highlight w:val="none"/>
        </w:rPr>
        <w:t>日</w:t>
      </w:r>
    </w:p>
    <w:p>
      <w:pPr>
        <w:rPr>
          <w:color w:val="auto"/>
          <w:highlight w:val="none"/>
        </w:rPr>
      </w:pPr>
    </w:p>
    <w:p>
      <w:pPr>
        <w:pStyle w:val="10"/>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第一部分</w:t>
      </w:r>
      <w:r>
        <w:rPr>
          <w:color w:val="auto"/>
          <w:sz w:val="24"/>
          <w:highlight w:val="none"/>
        </w:rPr>
        <w:t xml:space="preserve"> </w:t>
      </w:r>
      <w:r>
        <w:rPr>
          <w:rFonts w:hint="eastAsia"/>
          <w:color w:val="auto"/>
          <w:sz w:val="24"/>
          <w:highlight w:val="none"/>
          <w:lang w:eastAsia="zh-CN"/>
        </w:rPr>
        <w:t>单位</w:t>
      </w:r>
      <w:r>
        <w:rPr>
          <w:rFonts w:hint="eastAsia"/>
          <w:color w:val="auto"/>
          <w:sz w:val="24"/>
          <w:highlight w:val="none"/>
        </w:rPr>
        <w:t>概况</w:t>
      </w:r>
    </w:p>
    <w:p>
      <w:pPr>
        <w:pStyle w:val="11"/>
        <w:adjustRightInd w:val="0"/>
        <w:snapToGrid w:val="0"/>
        <w:spacing w:line="440" w:lineRule="exact"/>
        <w:jc w:val="left"/>
        <w:rPr>
          <w:rFonts w:hint="eastAsia" w:eastAsia="宋体"/>
          <w:color w:val="auto"/>
          <w:sz w:val="24"/>
          <w:highlight w:val="none"/>
          <w:lang w:eastAsia="zh-CN"/>
        </w:rPr>
      </w:pPr>
      <w:r>
        <w:rPr>
          <w:rFonts w:hint="eastAsia"/>
          <w:color w:val="auto"/>
          <w:sz w:val="24"/>
          <w:highlight w:val="none"/>
        </w:rPr>
        <w:t>一、职能</w:t>
      </w:r>
      <w:r>
        <w:rPr>
          <w:rFonts w:hint="eastAsia"/>
          <w:color w:val="auto"/>
          <w:sz w:val="24"/>
          <w:highlight w:val="none"/>
          <w:lang w:eastAsia="zh-CN"/>
        </w:rPr>
        <w:t>简介</w:t>
      </w:r>
    </w:p>
    <w:p>
      <w:pPr>
        <w:pStyle w:val="11"/>
        <w:adjustRightInd w:val="0"/>
        <w:snapToGrid w:val="0"/>
        <w:spacing w:line="440" w:lineRule="exact"/>
        <w:jc w:val="left"/>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eastAsia="zh-CN"/>
        </w:rPr>
        <w:t>二、</w:t>
      </w:r>
      <w:r>
        <w:rPr>
          <w:rFonts w:hint="eastAsia" w:asciiTheme="minorEastAsia" w:hAnsiTheme="minorEastAsia" w:eastAsiaTheme="minorEastAsia" w:cstheme="minorEastAsia"/>
          <w:color w:val="auto"/>
          <w:sz w:val="24"/>
          <w:highlight w:val="none"/>
          <w:lang w:val="en-US" w:eastAsia="zh-CN"/>
        </w:rPr>
        <w:t>2021年重点</w:t>
      </w:r>
      <w:r>
        <w:rPr>
          <w:rFonts w:hint="eastAsia" w:asciiTheme="minorEastAsia" w:hAnsiTheme="minorEastAsia" w:eastAsiaTheme="minorEastAsia" w:cstheme="minorEastAsia"/>
          <w:color w:val="auto"/>
          <w:sz w:val="24"/>
          <w:highlight w:val="none"/>
        </w:rPr>
        <w:t>工作</w:t>
      </w:r>
      <w:r>
        <w:rPr>
          <w:rFonts w:hint="eastAsia" w:asciiTheme="minorEastAsia" w:hAnsiTheme="minorEastAsia" w:eastAsiaTheme="minorEastAsia" w:cstheme="minorEastAsia"/>
          <w:color w:val="auto"/>
          <w:sz w:val="24"/>
          <w:highlight w:val="none"/>
          <w:lang w:eastAsia="zh-CN"/>
        </w:rPr>
        <w:t>完成情况</w:t>
      </w:r>
    </w:p>
    <w:p>
      <w:pPr>
        <w:pStyle w:val="10"/>
        <w:adjustRightInd w:val="0"/>
        <w:snapToGrid w:val="0"/>
        <w:spacing w:before="0" w:line="440" w:lineRule="exact"/>
        <w:jc w:val="left"/>
        <w:rPr>
          <w:color w:val="auto"/>
          <w:sz w:val="24"/>
          <w:szCs w:val="24"/>
          <w:highlight w:val="none"/>
        </w:rPr>
      </w:pPr>
      <w:r>
        <w:rPr>
          <w:rFonts w:hint="eastAsia"/>
          <w:color w:val="auto"/>
          <w:sz w:val="24"/>
          <w:highlight w:val="none"/>
        </w:rPr>
        <w:t>第二部分</w:t>
      </w:r>
      <w:r>
        <w:rPr>
          <w:rFonts w:hint="eastAsia"/>
          <w:color w:val="auto"/>
          <w:sz w:val="24"/>
          <w:highlight w:val="none"/>
          <w:lang w:val="en-US" w:eastAsia="zh-CN"/>
        </w:rPr>
        <w:t xml:space="preserve"> 2021年度</w:t>
      </w:r>
      <w:r>
        <w:rPr>
          <w:rFonts w:hint="eastAsia"/>
          <w:color w:val="auto"/>
          <w:sz w:val="24"/>
          <w:highlight w:val="none"/>
          <w:lang w:eastAsia="zh-CN"/>
        </w:rPr>
        <w:t>单位</w:t>
      </w:r>
      <w:r>
        <w:rPr>
          <w:rFonts w:hint="eastAsia"/>
          <w:color w:val="auto"/>
          <w:sz w:val="24"/>
          <w:highlight w:val="none"/>
        </w:rPr>
        <w:t>决算情况说明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一、收入支出决算总体情况说明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二、收入决算情况说明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三、支出决算情况说明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四、财政拨款收入支出决算总体情况说明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五、一般公共预算财政拨款支出决算情况说明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六、一般公共预算财政拨款基本支出决算情况说明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七、</w:t>
      </w:r>
      <w:r>
        <w:rPr>
          <w:rFonts w:hint="eastAsia"/>
          <w:color w:val="auto"/>
          <w:sz w:val="24"/>
          <w:highlight w:val="none"/>
          <w:lang w:eastAsia="zh-CN"/>
        </w:rPr>
        <w:t>“</w:t>
      </w:r>
      <w:r>
        <w:rPr>
          <w:rFonts w:hint="eastAsia"/>
          <w:color w:val="auto"/>
          <w:sz w:val="24"/>
          <w:highlight w:val="none"/>
        </w:rPr>
        <w:t>三公”经费财政拨款支出决算情况说明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八、政府性基金预算支出决算情况说明</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九、国有资本经营预算支出决算情况说明</w:t>
      </w:r>
    </w:p>
    <w:p>
      <w:pPr>
        <w:pStyle w:val="11"/>
        <w:adjustRightInd w:val="0"/>
        <w:snapToGrid w:val="0"/>
        <w:spacing w:line="440" w:lineRule="exact"/>
        <w:jc w:val="left"/>
        <w:rPr>
          <w:rFonts w:hint="eastAsia"/>
          <w:color w:val="auto"/>
          <w:sz w:val="24"/>
          <w:highlight w:val="none"/>
          <w:lang w:eastAsia="zh-CN"/>
        </w:rPr>
      </w:pPr>
      <w:r>
        <w:rPr>
          <w:rFonts w:hint="eastAsia"/>
          <w:color w:val="auto"/>
          <w:sz w:val="24"/>
          <w:highlight w:val="none"/>
        </w:rPr>
        <w:t>十、其他重要事项的情况说明</w:t>
      </w:r>
    </w:p>
    <w:p>
      <w:pPr>
        <w:pStyle w:val="10"/>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第三部分</w:t>
      </w:r>
      <w:r>
        <w:rPr>
          <w:color w:val="auto"/>
          <w:sz w:val="24"/>
          <w:highlight w:val="none"/>
        </w:rPr>
        <w:t xml:space="preserve"> </w:t>
      </w:r>
      <w:r>
        <w:rPr>
          <w:rFonts w:hint="eastAsia"/>
          <w:color w:val="auto"/>
          <w:sz w:val="24"/>
          <w:highlight w:val="none"/>
        </w:rPr>
        <w:t>名词解释</w:t>
      </w:r>
    </w:p>
    <w:p>
      <w:pPr>
        <w:pStyle w:val="10"/>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第四部分</w:t>
      </w:r>
      <w:r>
        <w:rPr>
          <w:color w:val="auto"/>
          <w:sz w:val="24"/>
          <w:highlight w:val="none"/>
        </w:rPr>
        <w:t xml:space="preserve"> </w:t>
      </w:r>
      <w:r>
        <w:rPr>
          <w:rFonts w:hint="eastAsia"/>
          <w:color w:val="auto"/>
          <w:sz w:val="24"/>
          <w:highlight w:val="none"/>
        </w:rPr>
        <w:t>附件</w:t>
      </w:r>
    </w:p>
    <w:p>
      <w:pPr>
        <w:pStyle w:val="10"/>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第五部分</w:t>
      </w:r>
      <w:r>
        <w:rPr>
          <w:color w:val="auto"/>
          <w:sz w:val="24"/>
          <w:highlight w:val="none"/>
        </w:rPr>
        <w:t xml:space="preserve"> </w:t>
      </w:r>
      <w:r>
        <w:rPr>
          <w:rFonts w:hint="eastAsia"/>
          <w:color w:val="auto"/>
          <w:sz w:val="24"/>
          <w:highlight w:val="none"/>
        </w:rPr>
        <w:t>附表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一、收入支出决算总表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二、收入决算表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三、支出决算表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四、财政拨款收入支出决算总表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五、财政拨款支出决算明细表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六、一般公共预算财政拨款支出决算表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七、一般公共预算财政拨款支出决算明细表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八、一般公共预算财政拨款基本支出决算表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九、一般公共预算财政拨款项目支出决算表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十、一般公共预算财政拨款“三公”经费支出决算表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十一、政府性基金预算财政拨款收入支出决算表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十二、政府性基金预算财政拨款“三公”经费支出决算表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十三、国有资本经营预算</w:t>
      </w:r>
      <w:r>
        <w:rPr>
          <w:rFonts w:hint="eastAsia"/>
          <w:color w:val="auto"/>
          <w:sz w:val="24"/>
          <w:highlight w:val="none"/>
          <w:lang w:eastAsia="zh-CN"/>
        </w:rPr>
        <w:t>财政拨款收入</w:t>
      </w:r>
      <w:r>
        <w:rPr>
          <w:rFonts w:hint="eastAsia"/>
          <w:color w:val="auto"/>
          <w:sz w:val="24"/>
          <w:highlight w:val="none"/>
        </w:rPr>
        <w:t>支出决算表</w:t>
      </w:r>
    </w:p>
    <w:p>
      <w:pPr>
        <w:pStyle w:val="11"/>
        <w:adjustRightInd w:val="0"/>
        <w:snapToGrid w:val="0"/>
        <w:spacing w:line="440" w:lineRule="exact"/>
        <w:jc w:val="left"/>
        <w:rPr>
          <w:rFonts w:hint="default"/>
          <w:color w:val="auto"/>
          <w:sz w:val="24"/>
          <w:highlight w:val="none"/>
          <w:lang w:val="en-US" w:eastAsia="zh-CN"/>
        </w:rPr>
      </w:pPr>
      <w:r>
        <w:rPr>
          <w:rFonts w:hint="eastAsia"/>
          <w:color w:val="auto"/>
          <w:sz w:val="24"/>
          <w:highlight w:val="none"/>
          <w:lang w:val="en-US" w:eastAsia="zh-CN"/>
        </w:rPr>
        <w:t>十四、国有资本经营预算财政拨款支出决算表</w:t>
      </w:r>
    </w:p>
    <w:p>
      <w:pPr>
        <w:widowControl/>
        <w:adjustRightInd w:val="0"/>
        <w:snapToGrid w:val="0"/>
        <w:spacing w:line="440" w:lineRule="exact"/>
        <w:ind w:firstLine="1320" w:firstLineChars="550"/>
        <w:jc w:val="left"/>
        <w:rPr>
          <w:rFonts w:ascii="仿宋" w:hAnsi="仿宋" w:eastAsia="仿宋"/>
          <w:color w:val="auto"/>
          <w:sz w:val="24"/>
          <w:highlight w:val="none"/>
        </w:rPr>
      </w:pPr>
      <w:r>
        <w:rPr>
          <w:rFonts w:ascii="仿宋" w:hAnsi="仿宋" w:eastAsia="仿宋"/>
          <w:color w:val="auto"/>
          <w:sz w:val="24"/>
          <w:highlight w:val="none"/>
        </w:rPr>
        <w:t>(注：</w:t>
      </w:r>
      <w:r>
        <w:rPr>
          <w:rFonts w:hint="eastAsia" w:ascii="仿宋" w:hAnsi="仿宋" w:eastAsia="仿宋"/>
          <w:color w:val="auto"/>
          <w:sz w:val="24"/>
          <w:highlight w:val="none"/>
        </w:rPr>
        <w:t>请</w:t>
      </w:r>
      <w:r>
        <w:rPr>
          <w:rFonts w:hint="eastAsia" w:ascii="仿宋" w:hAnsi="仿宋" w:eastAsia="仿宋"/>
          <w:color w:val="auto"/>
          <w:sz w:val="24"/>
          <w:highlight w:val="none"/>
          <w:lang w:eastAsia="zh-CN"/>
        </w:rPr>
        <w:t>单位</w:t>
      </w:r>
      <w:r>
        <w:rPr>
          <w:rFonts w:hint="eastAsia" w:ascii="仿宋" w:hAnsi="仿宋" w:eastAsia="仿宋"/>
          <w:color w:val="auto"/>
          <w:sz w:val="24"/>
          <w:highlight w:val="none"/>
        </w:rPr>
        <w:t>根据实际注明页码</w:t>
      </w:r>
      <w:r>
        <w:rPr>
          <w:rFonts w:ascii="仿宋" w:hAnsi="仿宋" w:eastAsia="仿宋"/>
          <w:color w:val="auto"/>
          <w:sz w:val="24"/>
          <w:highlight w:val="none"/>
        </w:rPr>
        <w:t>)</w:t>
      </w:r>
    </w:p>
    <w:p>
      <w:pPr>
        <w:widowControl/>
        <w:spacing w:line="440" w:lineRule="exact"/>
        <w:jc w:val="left"/>
        <w:rPr>
          <w:rFonts w:ascii="仿宋" w:hAnsi="仿宋" w:eastAsia="仿宋"/>
          <w:bCs/>
          <w:color w:val="auto"/>
          <w:kern w:val="44"/>
          <w:sz w:val="24"/>
          <w:highlight w:val="none"/>
        </w:rPr>
      </w:pPr>
      <w:bookmarkStart w:id="12" w:name="_Toc15396599"/>
      <w:bookmarkStart w:id="13" w:name="_Toc15377196"/>
      <w:r>
        <w:rPr>
          <w:rFonts w:ascii="仿宋" w:hAnsi="仿宋" w:eastAsia="仿宋"/>
          <w:b/>
          <w:color w:val="auto"/>
          <w:sz w:val="24"/>
          <w:highlight w:val="none"/>
        </w:rPr>
        <w:br w:type="page"/>
      </w:r>
    </w:p>
    <w:p>
      <w:pPr>
        <w:pStyle w:val="3"/>
        <w:jc w:val="center"/>
        <w:rPr>
          <w:rStyle w:val="24"/>
          <w:rFonts w:ascii="黑体" w:hAnsi="黑体" w:eastAsia="黑体"/>
          <w:b/>
          <w:bCs w:val="0"/>
          <w:color w:val="auto"/>
          <w:highlight w:val="none"/>
        </w:rPr>
      </w:pPr>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4"/>
          <w:rFonts w:hint="eastAsia" w:ascii="黑体" w:hAnsi="黑体" w:eastAsia="黑体"/>
          <w:b w:val="0"/>
          <w:bCs w:val="0"/>
          <w:color w:val="auto"/>
          <w:highlight w:val="none"/>
        </w:rPr>
        <w:t>概况</w:t>
      </w:r>
      <w:bookmarkEnd w:id="12"/>
      <w:bookmarkEnd w:id="13"/>
    </w:p>
    <w:p>
      <w:pPr>
        <w:widowControl/>
        <w:jc w:val="left"/>
        <w:rPr>
          <w:rFonts w:ascii="黑体" w:eastAsia="黑体"/>
          <w:color w:val="auto"/>
          <w:sz w:val="32"/>
          <w:szCs w:val="32"/>
          <w:highlight w:val="none"/>
        </w:rPr>
      </w:pPr>
    </w:p>
    <w:p>
      <w:pPr>
        <w:pStyle w:val="4"/>
        <w:numPr>
          <w:ilvl w:val="0"/>
          <w:numId w:val="1"/>
        </w:numPr>
        <w:rPr>
          <w:rFonts w:hint="eastAsia" w:ascii="Times New Roman" w:hAnsi="Times New Roman" w:eastAsia="方正黑体_GBK" w:cs="Times New Roman"/>
          <w:sz w:val="32"/>
          <w:szCs w:val="32"/>
        </w:rPr>
      </w:pPr>
      <w:bookmarkStart w:id="14" w:name="_Toc15377197"/>
      <w:bookmarkStart w:id="15" w:name="_Toc15396600"/>
      <w:r>
        <w:rPr>
          <w:rStyle w:val="25"/>
          <w:rFonts w:hint="eastAsia" w:ascii="黑体" w:hAnsi="黑体" w:eastAsia="黑体"/>
          <w:b w:val="0"/>
          <w:bCs w:val="0"/>
          <w:color w:val="auto"/>
          <w:highlight w:val="none"/>
        </w:rPr>
        <w:t>职能</w:t>
      </w:r>
      <w:r>
        <w:rPr>
          <w:rStyle w:val="25"/>
          <w:rFonts w:hint="eastAsia" w:ascii="黑体" w:hAnsi="黑体" w:eastAsia="黑体"/>
          <w:b w:val="0"/>
          <w:bCs w:val="0"/>
          <w:color w:val="auto"/>
          <w:highlight w:val="none"/>
          <w:lang w:eastAsia="zh-CN"/>
        </w:rPr>
        <w:t>简介</w:t>
      </w:r>
    </w:p>
    <w:p>
      <w:pPr>
        <w:pStyle w:val="4"/>
        <w:numPr>
          <w:ilvl w:val="0"/>
          <w:numId w:val="0"/>
        </w:numPr>
        <w:ind w:firstLine="643" w:firstLineChars="200"/>
        <w:rPr>
          <w:rFonts w:hint="eastAsia" w:ascii="Times New Roman" w:hAnsi="Times New Roman" w:eastAsia="方正黑体_GBK" w:cs="Times New Roman"/>
          <w:sz w:val="32"/>
          <w:szCs w:val="32"/>
        </w:rPr>
      </w:pPr>
      <w:r>
        <w:rPr>
          <w:rFonts w:hint="eastAsia"/>
          <w:lang w:val="en-US" w:eastAsia="zh-CN"/>
        </w:rPr>
        <w:t xml:space="preserve"> </w:t>
      </w:r>
      <w:r>
        <w:rPr>
          <w:rFonts w:hint="eastAsia" w:ascii="Times New Roman" w:hAnsi="Times New Roman" w:eastAsia="方正仿宋_GBK" w:cs="Times New Roman"/>
          <w:b/>
          <w:bCs/>
          <w:sz w:val="32"/>
          <w:szCs w:val="32"/>
          <w:lang w:val="en-US" w:eastAsia="zh-CN"/>
        </w:rPr>
        <w:t>负责全市</w:t>
      </w:r>
      <w:bookmarkStart w:id="16" w:name="_Hlk111389413"/>
      <w:r>
        <w:rPr>
          <w:rFonts w:hint="eastAsia" w:ascii="Times New Roman" w:hAnsi="Times New Roman" w:eastAsia="方正仿宋_GBK" w:cs="Times New Roman"/>
          <w:b/>
          <w:bCs/>
          <w:sz w:val="32"/>
          <w:szCs w:val="32"/>
          <w:lang w:val="en-US" w:eastAsia="zh-CN"/>
        </w:rPr>
        <w:t>粮油产品质量监督检验、监测工作和粮油名优产品评定检验工作</w:t>
      </w:r>
      <w:bookmarkEnd w:id="16"/>
      <w:r>
        <w:rPr>
          <w:rFonts w:hint="eastAsia" w:ascii="Times New Roman" w:hAnsi="Times New Roman" w:eastAsia="方正仿宋_GBK" w:cs="Times New Roman"/>
          <w:b/>
          <w:bCs/>
          <w:sz w:val="32"/>
          <w:szCs w:val="32"/>
          <w:lang w:val="en-US" w:eastAsia="zh-CN"/>
        </w:rPr>
        <w:t>。负责全市粮食（原粮、成品粮、油脂、油料）</w:t>
      </w:r>
      <w:r>
        <w:rPr>
          <w:rFonts w:hint="eastAsia" w:ascii="Times New Roman" w:hAnsi="Times New Roman" w:eastAsia="方正黑体_GBK" w:cs="Times New Roman"/>
          <w:sz w:val="32"/>
          <w:szCs w:val="32"/>
        </w:rPr>
        <w:t>的质量监督、监测，保障公众粮食、食品质量及卫生安全：致力于服务全市农业产业化和标准化体系建设，为促进三农发展作贡献。</w:t>
      </w:r>
    </w:p>
    <w:p>
      <w:pPr>
        <w:pStyle w:val="4"/>
        <w:numPr>
          <w:ilvl w:val="0"/>
          <w:numId w:val="0"/>
        </w:numPr>
        <w:rPr>
          <w:rFonts w:hint="eastAsia" w:ascii="黑体" w:hAnsi="黑体" w:eastAsia="黑体"/>
          <w:b w:val="0"/>
          <w:color w:val="auto"/>
          <w:highlight w:val="none"/>
          <w:lang w:eastAsia="zh-CN"/>
        </w:rPr>
      </w:pPr>
      <w:r>
        <w:rPr>
          <w:rFonts w:hint="eastAsia" w:ascii="黑体" w:hAnsi="黑体" w:eastAsia="黑体"/>
          <w:b w:val="0"/>
          <w:color w:val="auto"/>
          <w:highlight w:val="none"/>
          <w:lang w:val="en-US" w:eastAsia="zh-CN"/>
        </w:rPr>
        <w:t>二、2021年重点</w:t>
      </w:r>
      <w:r>
        <w:rPr>
          <w:rFonts w:hint="eastAsia" w:ascii="黑体" w:hAnsi="黑体" w:eastAsia="黑体"/>
          <w:b w:val="0"/>
          <w:color w:val="auto"/>
          <w:highlight w:val="none"/>
        </w:rPr>
        <w:t>工作</w:t>
      </w:r>
      <w:bookmarkEnd w:id="14"/>
      <w:bookmarkEnd w:id="15"/>
      <w:r>
        <w:rPr>
          <w:rFonts w:hint="eastAsia" w:ascii="黑体" w:hAnsi="黑体" w:eastAsia="黑体"/>
          <w:b w:val="0"/>
          <w:color w:val="auto"/>
          <w:highlight w:val="none"/>
          <w:lang w:eastAsia="zh-CN"/>
        </w:rPr>
        <w:t>完成情况</w:t>
      </w:r>
    </w:p>
    <w:p>
      <w:pPr>
        <w:rPr>
          <w:rFonts w:hint="eastAsia"/>
        </w:rPr>
      </w:pPr>
    </w:p>
    <w:p>
      <w:pPr>
        <w:pStyle w:val="11"/>
        <w:adjustRightInd w:val="0"/>
        <w:snapToGrid w:val="0"/>
        <w:spacing w:line="600" w:lineRule="exact"/>
        <w:ind w:left="0" w:leftChars="0" w:firstLine="472" w:firstLineChars="147"/>
        <w:jc w:val="left"/>
        <w:rPr>
          <w:rFonts w:hint="eastAsia" w:ascii="宋体" w:hAnsi="宋体"/>
          <w:bCs/>
          <w:color w:val="000000"/>
          <w:kern w:val="0"/>
          <w:sz w:val="28"/>
          <w:szCs w:val="28"/>
        </w:rPr>
      </w:pPr>
      <w:r>
        <w:rPr>
          <w:rStyle w:val="25"/>
          <w:rFonts w:hint="eastAsia" w:ascii="宋体" w:hAnsi="宋体"/>
        </w:rPr>
        <w:t>一是抓提升粮油检验检测能力。</w:t>
      </w:r>
      <w:r>
        <w:rPr>
          <w:rFonts w:hint="eastAsia" w:ascii="宋体" w:hAnsi="宋体"/>
          <w:bCs/>
          <w:color w:val="000000"/>
          <w:kern w:val="0"/>
          <w:sz w:val="28"/>
          <w:szCs w:val="28"/>
        </w:rPr>
        <w:t>严格实施检测机构通用要求，并按检验检测机构资质认定管理体系运行，组织内审和管理评审。</w:t>
      </w:r>
    </w:p>
    <w:p>
      <w:pPr>
        <w:pStyle w:val="11"/>
        <w:adjustRightInd w:val="0"/>
        <w:snapToGrid w:val="0"/>
        <w:spacing w:line="600" w:lineRule="exact"/>
        <w:ind w:left="0" w:leftChars="0" w:firstLine="630" w:firstLineChars="196"/>
        <w:jc w:val="left"/>
        <w:rPr>
          <w:rFonts w:hint="eastAsia" w:ascii="宋体" w:hAnsi="宋体"/>
          <w:bCs/>
          <w:color w:val="000000"/>
          <w:kern w:val="0"/>
          <w:sz w:val="28"/>
          <w:szCs w:val="28"/>
        </w:rPr>
      </w:pPr>
      <w:r>
        <w:rPr>
          <w:rStyle w:val="25"/>
          <w:rFonts w:hint="eastAsia" w:ascii="宋体" w:hAnsi="宋体"/>
        </w:rPr>
        <w:t>二是抓粮油质量安全监管。</w:t>
      </w:r>
      <w:r>
        <w:rPr>
          <w:rFonts w:hint="eastAsia" w:ascii="宋体" w:hAnsi="宋体" w:eastAsia="宋体" w:cs="Times New Roman"/>
          <w:bCs/>
          <w:color w:val="000000"/>
          <w:kern w:val="0"/>
          <w:sz w:val="28"/>
          <w:szCs w:val="28"/>
          <w:lang w:eastAsia="zh-CN"/>
        </w:rPr>
        <w:t>扦取产新</w:t>
      </w:r>
      <w:r>
        <w:rPr>
          <w:rFonts w:hint="eastAsia" w:ascii="宋体" w:hAnsi="宋体"/>
          <w:bCs/>
          <w:color w:val="000000"/>
          <w:kern w:val="0"/>
          <w:sz w:val="28"/>
          <w:szCs w:val="28"/>
        </w:rPr>
        <w:t>粮油样品322份，检测915项次；开展储备粮油检验54批次565个项次，“放心粮油”质量安全监测41批次，检测438项次，市级储备稻谷入库验收29批次，检测319项次，企业委托送样检验样品55个，检测440项次，储备粮入库检验67批次，检测603项次，军供粮4批次，检测40项次。按照省大清查办的统一部署，承检了广元市菜籽油样品5份，检测50项次。</w:t>
      </w:r>
    </w:p>
    <w:p>
      <w:pPr>
        <w:pStyle w:val="11"/>
        <w:adjustRightInd w:val="0"/>
        <w:snapToGrid w:val="0"/>
        <w:spacing w:line="600" w:lineRule="exact"/>
        <w:ind w:left="0" w:leftChars="0" w:firstLine="630" w:firstLineChars="196"/>
        <w:jc w:val="left"/>
        <w:rPr>
          <w:rStyle w:val="24"/>
          <w:rFonts w:hint="eastAsia" w:ascii="宋体" w:hAnsi="宋体"/>
          <w:sz w:val="28"/>
          <w:szCs w:val="28"/>
        </w:rPr>
      </w:pPr>
      <w:r>
        <w:rPr>
          <w:rStyle w:val="25"/>
          <w:rFonts w:hint="eastAsia" w:ascii="宋体" w:hAnsi="宋体"/>
        </w:rPr>
        <w:t>三是抓粮油质量安全宣传。</w:t>
      </w:r>
      <w:r>
        <w:rPr>
          <w:rFonts w:hint="eastAsia" w:ascii="宋体" w:hAnsi="宋体"/>
          <w:bCs/>
          <w:color w:val="000000"/>
          <w:kern w:val="0"/>
          <w:sz w:val="28"/>
          <w:szCs w:val="28"/>
        </w:rPr>
        <w:t>结合科技活动周宣传活动，向广大市民宣传食品安全及营养健康消费知识等宣传咨询活动</w:t>
      </w:r>
      <w:r>
        <w:rPr>
          <w:rFonts w:hint="eastAsia" w:ascii="宋体" w:hAnsi="宋体"/>
          <w:bCs/>
          <w:color w:val="000000"/>
          <w:kern w:val="0"/>
          <w:sz w:val="28"/>
          <w:szCs w:val="28"/>
          <w:lang w:eastAsia="zh-CN"/>
        </w:rPr>
        <w:t>，</w:t>
      </w:r>
      <w:r>
        <w:rPr>
          <w:rFonts w:hint="eastAsia" w:ascii="宋体" w:hAnsi="宋体"/>
          <w:bCs/>
          <w:color w:val="000000"/>
          <w:kern w:val="0"/>
          <w:sz w:val="28"/>
          <w:szCs w:val="28"/>
        </w:rPr>
        <w:t>向公众宣传粮油科技创新成果、优质粮油营养健康知识、物资储备等科普知识。</w:t>
      </w:r>
    </w:p>
    <w:p>
      <w:pPr>
        <w:widowControl/>
        <w:jc w:val="left"/>
        <w:rPr>
          <w:rFonts w:ascii="仿宋" w:hAnsi="仿宋" w:eastAsia="仿宋"/>
          <w:color w:val="auto"/>
          <w:kern w:val="0"/>
          <w:sz w:val="32"/>
          <w:szCs w:val="32"/>
          <w:highlight w:val="none"/>
        </w:rPr>
      </w:pPr>
      <w:bookmarkStart w:id="68" w:name="_GoBack"/>
      <w:bookmarkEnd w:id="68"/>
      <w:r>
        <w:rPr>
          <w:rFonts w:ascii="仿宋" w:hAnsi="仿宋" w:eastAsia="仿宋"/>
          <w:color w:val="auto"/>
          <w:sz w:val="32"/>
          <w:szCs w:val="32"/>
          <w:highlight w:val="none"/>
        </w:rPr>
        <w:br w:type="page"/>
      </w:r>
    </w:p>
    <w:p>
      <w:pPr>
        <w:pStyle w:val="3"/>
        <w:ind w:right="440"/>
        <w:jc w:val="center"/>
        <w:rPr>
          <w:rStyle w:val="24"/>
          <w:rFonts w:ascii="黑体" w:hAnsi="黑体" w:eastAsia="黑体"/>
          <w:b w:val="0"/>
          <w:bCs/>
          <w:color w:val="auto"/>
          <w:highlight w:val="none"/>
        </w:rPr>
      </w:pPr>
      <w:bookmarkStart w:id="17" w:name="_Toc15396602"/>
      <w:bookmarkStart w:id="18" w:name="_Toc15377204"/>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4"/>
          <w:rFonts w:hint="eastAsia" w:ascii="黑体" w:hAnsi="黑体" w:eastAsia="黑体"/>
          <w:b w:val="0"/>
          <w:bCs/>
          <w:color w:val="auto"/>
          <w:highlight w:val="none"/>
          <w:lang w:eastAsia="zh-CN"/>
        </w:rPr>
        <w:t>单位</w:t>
      </w:r>
      <w:r>
        <w:rPr>
          <w:rStyle w:val="24"/>
          <w:rFonts w:hint="eastAsia" w:ascii="黑体" w:hAnsi="黑体" w:eastAsia="黑体"/>
          <w:b w:val="0"/>
          <w:bCs/>
          <w:color w:val="auto"/>
          <w:highlight w:val="none"/>
        </w:rPr>
        <w:t>决算情况说明</w:t>
      </w:r>
      <w:bookmarkEnd w:id="17"/>
      <w:bookmarkEnd w:id="18"/>
    </w:p>
    <w:p>
      <w:pPr>
        <w:rPr>
          <w:color w:val="auto"/>
          <w:highlight w:val="none"/>
        </w:rPr>
      </w:pPr>
    </w:p>
    <w:p>
      <w:pPr>
        <w:pStyle w:val="23"/>
        <w:numPr>
          <w:ilvl w:val="0"/>
          <w:numId w:val="2"/>
        </w:numPr>
        <w:spacing w:line="600" w:lineRule="exact"/>
        <w:ind w:firstLineChars="0"/>
        <w:outlineLvl w:val="1"/>
        <w:rPr>
          <w:rStyle w:val="25"/>
          <w:rFonts w:ascii="黑体" w:hAnsi="黑体" w:eastAsia="黑体"/>
          <w:b w:val="0"/>
          <w:color w:val="auto"/>
          <w:highlight w:val="none"/>
        </w:rPr>
      </w:pPr>
      <w:bookmarkStart w:id="19" w:name="_Toc15377205"/>
      <w:bookmarkStart w:id="20" w:name="_Toc15396603"/>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入支出决算总体情况说明</w:t>
      </w:r>
      <w:bookmarkEnd w:id="19"/>
      <w:bookmarkEnd w:id="20"/>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年度收</w:t>
      </w:r>
      <w:r>
        <w:rPr>
          <w:rFonts w:hint="eastAsia" w:ascii="仿宋" w:hAnsi="仿宋" w:eastAsia="仿宋"/>
          <w:color w:val="auto"/>
          <w:sz w:val="32"/>
          <w:szCs w:val="32"/>
          <w:highlight w:val="none"/>
          <w:lang w:eastAsia="zh-CN"/>
        </w:rPr>
        <w:t>入</w:t>
      </w:r>
      <w:r>
        <w:rPr>
          <w:rFonts w:hint="eastAsia" w:ascii="仿宋" w:hAnsi="仿宋" w:eastAsia="仿宋"/>
          <w:color w:val="auto"/>
          <w:sz w:val="32"/>
          <w:szCs w:val="32"/>
          <w:highlight w:val="none"/>
          <w:lang w:val="en-US" w:eastAsia="zh-CN"/>
        </w:rPr>
        <w:t>180.01</w:t>
      </w:r>
      <w:r>
        <w:rPr>
          <w:rFonts w:hint="eastAsia" w:ascii="仿宋" w:hAnsi="仿宋" w:eastAsia="仿宋"/>
          <w:color w:val="auto"/>
          <w:sz w:val="32"/>
          <w:szCs w:val="32"/>
          <w:highlight w:val="none"/>
        </w:rPr>
        <w:t>、支</w:t>
      </w:r>
      <w:r>
        <w:rPr>
          <w:rFonts w:hint="eastAsia" w:ascii="仿宋" w:hAnsi="仿宋" w:eastAsia="仿宋"/>
          <w:color w:val="auto"/>
          <w:sz w:val="32"/>
          <w:szCs w:val="32"/>
          <w:highlight w:val="none"/>
          <w:lang w:eastAsia="zh-CN"/>
        </w:rPr>
        <w:t>出</w:t>
      </w:r>
      <w:r>
        <w:rPr>
          <w:rFonts w:hint="eastAsia" w:ascii="仿宋" w:hAnsi="仿宋" w:eastAsia="仿宋"/>
          <w:color w:val="auto"/>
          <w:sz w:val="32"/>
          <w:szCs w:val="32"/>
          <w:highlight w:val="none"/>
        </w:rPr>
        <w:t>总计</w:t>
      </w:r>
      <w:r>
        <w:rPr>
          <w:rFonts w:hint="eastAsia" w:ascii="仿宋" w:hAnsi="仿宋" w:eastAsia="仿宋"/>
          <w:color w:val="auto"/>
          <w:sz w:val="32"/>
          <w:szCs w:val="32"/>
          <w:highlight w:val="none"/>
          <w:lang w:val="en-US" w:eastAsia="zh-CN"/>
        </w:rPr>
        <w:t>180.01</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年相比，收</w:t>
      </w:r>
      <w:r>
        <w:rPr>
          <w:rFonts w:hint="eastAsia" w:ascii="仿宋" w:hAnsi="仿宋" w:eastAsia="仿宋"/>
          <w:color w:val="auto"/>
          <w:sz w:val="32"/>
          <w:szCs w:val="32"/>
          <w:highlight w:val="none"/>
          <w:lang w:eastAsia="zh-CN"/>
        </w:rPr>
        <w:t>入</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9.67</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5.37</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人员增加。支出</w:t>
      </w:r>
      <w:r>
        <w:rPr>
          <w:rFonts w:hint="eastAsia" w:ascii="仿宋" w:hAnsi="仿宋" w:eastAsia="仿宋"/>
          <w:color w:val="auto"/>
          <w:sz w:val="32"/>
          <w:szCs w:val="32"/>
          <w:highlight w:val="none"/>
        </w:rPr>
        <w:t>减少</w:t>
      </w:r>
      <w:r>
        <w:rPr>
          <w:rFonts w:hint="eastAsia" w:ascii="仿宋" w:hAnsi="仿宋" w:eastAsia="仿宋"/>
          <w:color w:val="auto"/>
          <w:sz w:val="32"/>
          <w:szCs w:val="32"/>
          <w:highlight w:val="none"/>
          <w:lang w:val="en-US" w:eastAsia="zh-CN"/>
        </w:rPr>
        <w:t>6.5</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3.61</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费用减少</w:t>
      </w:r>
    </w:p>
    <w:p>
      <w:pPr>
        <w:spacing w:line="600" w:lineRule="exact"/>
        <w:ind w:firstLine="320" w:firstLineChars="100"/>
        <w:rPr>
          <w:rFonts w:ascii="仿宋" w:hAnsi="仿宋" w:eastAsia="仿宋"/>
          <w:color w:val="auto"/>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：收、支决算总计变动情况图）（柱状图）</w:t>
      </w:r>
    </w:p>
    <w:p>
      <w:pPr>
        <w:spacing w:line="600" w:lineRule="exact"/>
        <w:ind w:firstLine="640" w:firstLineChars="200"/>
        <w:jc w:val="left"/>
        <w:rPr>
          <w:rFonts w:ascii="仿宋_GB2312" w:eastAsia="仿宋_GB2312"/>
          <w:color w:val="auto"/>
          <w:sz w:val="32"/>
          <w:szCs w:val="32"/>
          <w:highlight w:val="none"/>
        </w:rPr>
      </w:pPr>
    </w:p>
    <w:p>
      <w:pPr>
        <w:pStyle w:val="23"/>
        <w:numPr>
          <w:ilvl w:val="0"/>
          <w:numId w:val="2"/>
        </w:numPr>
        <w:spacing w:line="600" w:lineRule="exact"/>
        <w:ind w:firstLineChars="0"/>
        <w:outlineLvl w:val="1"/>
        <w:rPr>
          <w:rStyle w:val="25"/>
          <w:rFonts w:ascii="黑体" w:hAnsi="黑体" w:eastAsia="黑体"/>
          <w:b w:val="0"/>
          <w:color w:val="auto"/>
          <w:highlight w:val="none"/>
        </w:rPr>
      </w:pPr>
      <w:bookmarkStart w:id="21" w:name="_Toc15377206"/>
      <w:bookmarkStart w:id="22" w:name="_Toc15396604"/>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入决算情况说明</w:t>
      </w:r>
      <w:bookmarkEnd w:id="21"/>
      <w:bookmarkEnd w:id="22"/>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180.01</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180.01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；政府性基金预算财政拨款收入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国有资本经营预算财政拨款收入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；上级补助收入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；事业收入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；附属单位上缴收入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；其他收入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3" w:firstLineChars="200"/>
        <w:outlineLvl w:val="1"/>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01表</w:t>
      </w:r>
      <w:r>
        <w:rPr>
          <w:rFonts w:hint="eastAsia" w:ascii="仿宋" w:hAnsi="仿宋" w:eastAsia="仿宋"/>
          <w:b/>
          <w:color w:val="auto"/>
          <w:sz w:val="32"/>
          <w:szCs w:val="32"/>
          <w:highlight w:val="none"/>
          <w:lang w:eastAsia="zh-CN"/>
        </w:rPr>
        <w:t>，仅罗列本单位涉及的收入。</w:t>
      </w:r>
      <w:r>
        <w:rPr>
          <w:rFonts w:ascii="仿宋" w:hAnsi="仿宋" w:eastAsia="仿宋"/>
          <w:b/>
          <w:color w:val="auto"/>
          <w:sz w:val="32"/>
          <w:szCs w:val="32"/>
          <w:highlight w:val="none"/>
        </w:rPr>
        <w:t>）</w:t>
      </w:r>
    </w:p>
    <w:p>
      <w:pPr>
        <w:spacing w:line="600" w:lineRule="exact"/>
        <w:ind w:firstLine="640" w:firstLineChars="200"/>
        <w:outlineLvl w:val="1"/>
        <w:rPr>
          <w:rFonts w:ascii="仿宋" w:hAnsi="仿宋" w:eastAsia="仿宋"/>
          <w:color w:val="auto"/>
          <w:sz w:val="32"/>
          <w:szCs w:val="32"/>
          <w:highlight w:val="none"/>
        </w:rPr>
      </w:pP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（图2：收入决算结构图）（饼状图）</w:t>
      </w:r>
    </w:p>
    <w:p>
      <w:pPr>
        <w:spacing w:line="600" w:lineRule="exact"/>
        <w:ind w:firstLine="640" w:firstLineChars="200"/>
        <w:rPr>
          <w:rFonts w:ascii="仿宋_GB2312" w:eastAsia="仿宋_GB2312"/>
          <w:color w:val="auto"/>
          <w:sz w:val="32"/>
          <w:szCs w:val="32"/>
          <w:highlight w:val="none"/>
        </w:rPr>
      </w:pPr>
    </w:p>
    <w:p>
      <w:pPr>
        <w:pStyle w:val="23"/>
        <w:numPr>
          <w:ilvl w:val="0"/>
          <w:numId w:val="2"/>
        </w:numPr>
        <w:spacing w:line="600" w:lineRule="exact"/>
        <w:ind w:firstLineChars="0"/>
        <w:outlineLvl w:val="1"/>
        <w:rPr>
          <w:rStyle w:val="25"/>
          <w:rFonts w:ascii="黑体" w:hAnsi="黑体" w:eastAsia="黑体"/>
          <w:b w:val="0"/>
          <w:color w:val="auto"/>
          <w:highlight w:val="none"/>
        </w:rPr>
      </w:pPr>
      <w:bookmarkStart w:id="23" w:name="_Toc15377207"/>
      <w:bookmarkStart w:id="24" w:name="_Toc15396605"/>
      <w:r>
        <w:rPr>
          <w:rFonts w:hint="eastAsia" w:ascii="黑体" w:hAnsi="黑体" w:eastAsia="黑体"/>
          <w:color w:val="auto"/>
          <w:sz w:val="32"/>
          <w:szCs w:val="32"/>
          <w:highlight w:val="none"/>
        </w:rPr>
        <w:t>支</w:t>
      </w:r>
      <w:r>
        <w:rPr>
          <w:rStyle w:val="25"/>
          <w:rFonts w:hint="eastAsia" w:ascii="黑体" w:hAnsi="黑体" w:eastAsia="黑体"/>
          <w:b w:val="0"/>
          <w:color w:val="auto"/>
          <w:highlight w:val="none"/>
        </w:rPr>
        <w:t>出决算情况说明</w:t>
      </w:r>
      <w:bookmarkEnd w:id="23"/>
      <w:bookmarkEnd w:id="24"/>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180.01</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170.01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94.44</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10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5.56</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；上缴上级支出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；对附属单位补助支出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3" w:firstLineChars="200"/>
        <w:outlineLvl w:val="1"/>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04</w:t>
      </w:r>
      <w:r>
        <w:rPr>
          <w:rFonts w:hint="eastAsia" w:ascii="仿宋" w:hAnsi="仿宋" w:eastAsia="仿宋"/>
          <w:b/>
          <w:color w:val="auto"/>
          <w:sz w:val="32"/>
          <w:szCs w:val="32"/>
          <w:highlight w:val="none"/>
        </w:rPr>
        <w:t>表</w:t>
      </w:r>
      <w:r>
        <w:rPr>
          <w:rFonts w:hint="eastAsia" w:ascii="仿宋" w:hAnsi="仿宋" w:eastAsia="仿宋"/>
          <w:b/>
          <w:color w:val="auto"/>
          <w:sz w:val="32"/>
          <w:szCs w:val="32"/>
          <w:highlight w:val="none"/>
          <w:lang w:eastAsia="zh-CN"/>
        </w:rPr>
        <w:t>，仅罗列本单位涉及的支出。</w:t>
      </w:r>
      <w:r>
        <w:rPr>
          <w:rFonts w:hint="eastAsia" w:ascii="仿宋" w:hAnsi="仿宋" w:eastAsia="仿宋"/>
          <w:b/>
          <w:color w:val="auto"/>
          <w:sz w:val="32"/>
          <w:szCs w:val="32"/>
          <w:highlight w:val="none"/>
        </w:rPr>
        <w:t>）</w:t>
      </w:r>
    </w:p>
    <w:p>
      <w:pPr>
        <w:spacing w:line="600" w:lineRule="exact"/>
        <w:ind w:firstLine="640"/>
        <w:rPr>
          <w:rFonts w:ascii="仿宋" w:hAnsi="仿宋" w:eastAsia="仿宋"/>
          <w:color w:val="auto"/>
          <w:sz w:val="32"/>
          <w:szCs w:val="32"/>
          <w:highlight w:val="none"/>
          <w:shd w:val="pct10" w:color="auto" w:fill="FFFFFF"/>
        </w:rPr>
      </w:pP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（图3：支出决算结构图）（饼状图）</w:t>
      </w:r>
    </w:p>
    <w:p>
      <w:pPr>
        <w:spacing w:line="600" w:lineRule="exact"/>
        <w:ind w:firstLine="640" w:firstLineChars="200"/>
        <w:rPr>
          <w:rFonts w:ascii="仿宋_GB2312" w:eastAsia="仿宋_GB2312"/>
          <w:color w:val="auto"/>
          <w:sz w:val="32"/>
          <w:szCs w:val="32"/>
          <w:highlight w:val="none"/>
        </w:rPr>
      </w:pPr>
    </w:p>
    <w:p>
      <w:pPr>
        <w:spacing w:line="600" w:lineRule="exact"/>
        <w:ind w:firstLine="640" w:firstLineChars="200"/>
        <w:outlineLvl w:val="1"/>
        <w:rPr>
          <w:rStyle w:val="25"/>
          <w:rFonts w:ascii="黑体" w:hAnsi="黑体" w:eastAsia="黑体"/>
          <w:b w:val="0"/>
          <w:color w:val="auto"/>
          <w:highlight w:val="none"/>
        </w:rPr>
      </w:pPr>
      <w:bookmarkStart w:id="25" w:name="_Toc15377208"/>
      <w:bookmarkStart w:id="26" w:name="_Toc15396606"/>
      <w:r>
        <w:rPr>
          <w:rFonts w:hint="eastAsia" w:ascii="黑体" w:hAnsi="黑体" w:eastAsia="黑体"/>
          <w:color w:val="auto"/>
          <w:sz w:val="32"/>
          <w:szCs w:val="32"/>
          <w:highlight w:val="none"/>
        </w:rPr>
        <w:t>四、财</w:t>
      </w:r>
      <w:r>
        <w:rPr>
          <w:rStyle w:val="25"/>
          <w:rFonts w:hint="eastAsia" w:ascii="黑体" w:hAnsi="黑体" w:eastAsia="黑体"/>
          <w:b w:val="0"/>
          <w:color w:val="auto"/>
          <w:highlight w:val="none"/>
        </w:rPr>
        <w:t>政拨款收入支出决算总体情况说明</w:t>
      </w:r>
      <w:bookmarkEnd w:id="25"/>
      <w:bookmarkEnd w:id="26"/>
    </w:p>
    <w:p>
      <w:pPr>
        <w:spacing w:line="600" w:lineRule="exact"/>
        <w:ind w:firstLine="640"/>
        <w:rPr>
          <w:rFonts w:hint="eastAsia" w:ascii="仿宋" w:hAnsi="仿宋" w:eastAsia="仿宋"/>
          <w:color w:val="auto"/>
          <w:sz w:val="32"/>
          <w:szCs w:val="32"/>
          <w:highlight w:val="none"/>
          <w:lang w:val="en-US"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年财政拨款收入合计</w:t>
      </w:r>
      <w:r>
        <w:rPr>
          <w:rFonts w:hint="eastAsia" w:ascii="仿宋" w:hAnsi="仿宋" w:eastAsia="仿宋"/>
          <w:color w:val="auto"/>
          <w:sz w:val="32"/>
          <w:szCs w:val="32"/>
          <w:highlight w:val="none"/>
          <w:lang w:val="en-US" w:eastAsia="zh-CN"/>
        </w:rPr>
        <w:t>180.01</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支</w:t>
      </w:r>
      <w:r>
        <w:rPr>
          <w:rFonts w:hint="eastAsia" w:ascii="仿宋" w:hAnsi="仿宋" w:eastAsia="仿宋"/>
          <w:color w:val="auto"/>
          <w:sz w:val="32"/>
          <w:szCs w:val="32"/>
          <w:highlight w:val="none"/>
          <w:lang w:eastAsia="zh-CN"/>
        </w:rPr>
        <w:t>出合</w:t>
      </w:r>
      <w:r>
        <w:rPr>
          <w:rFonts w:hint="eastAsia" w:ascii="仿宋" w:hAnsi="仿宋" w:eastAsia="仿宋"/>
          <w:color w:val="auto"/>
          <w:sz w:val="32"/>
          <w:szCs w:val="32"/>
          <w:highlight w:val="none"/>
        </w:rPr>
        <w:t>计</w:t>
      </w:r>
      <w:r>
        <w:rPr>
          <w:rFonts w:hint="eastAsia" w:ascii="仿宋" w:hAnsi="仿宋" w:eastAsia="仿宋"/>
          <w:color w:val="auto"/>
          <w:sz w:val="32"/>
          <w:szCs w:val="32"/>
          <w:highlight w:val="none"/>
          <w:lang w:val="en-US" w:eastAsia="zh-CN"/>
        </w:rPr>
        <w:t>180.01</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年相比，财政拨款收</w:t>
      </w:r>
      <w:r>
        <w:rPr>
          <w:rFonts w:hint="eastAsia" w:ascii="仿宋" w:hAnsi="仿宋" w:eastAsia="仿宋"/>
          <w:color w:val="auto"/>
          <w:sz w:val="32"/>
          <w:szCs w:val="32"/>
          <w:highlight w:val="none"/>
          <w:lang w:eastAsia="zh-CN"/>
        </w:rPr>
        <w:t>入增加</w:t>
      </w:r>
      <w:r>
        <w:rPr>
          <w:rFonts w:hint="eastAsia" w:ascii="仿宋" w:hAnsi="仿宋" w:eastAsia="仿宋"/>
          <w:color w:val="auto"/>
          <w:sz w:val="32"/>
          <w:szCs w:val="32"/>
          <w:highlight w:val="none"/>
          <w:lang w:val="en-US" w:eastAsia="zh-CN"/>
        </w:rPr>
        <w:t>5.37万元，</w:t>
      </w:r>
      <w:r>
        <w:rPr>
          <w:rFonts w:hint="eastAsia" w:ascii="仿宋" w:hAnsi="仿宋" w:eastAsia="仿宋"/>
          <w:color w:val="auto"/>
          <w:sz w:val="32"/>
          <w:szCs w:val="32"/>
          <w:highlight w:val="none"/>
        </w:rPr>
        <w:t>财政拨款收</w:t>
      </w:r>
      <w:r>
        <w:rPr>
          <w:rFonts w:hint="eastAsia" w:ascii="仿宋" w:hAnsi="仿宋" w:eastAsia="仿宋"/>
          <w:color w:val="auto"/>
          <w:sz w:val="32"/>
          <w:szCs w:val="32"/>
          <w:highlight w:val="none"/>
          <w:lang w:eastAsia="zh-CN"/>
        </w:rPr>
        <w:t>入增加</w:t>
      </w:r>
      <w:r>
        <w:rPr>
          <w:rFonts w:hint="eastAsia" w:ascii="仿宋" w:hAnsi="仿宋" w:eastAsia="仿宋"/>
          <w:color w:val="auto"/>
          <w:sz w:val="32"/>
          <w:szCs w:val="32"/>
          <w:highlight w:val="none"/>
          <w:lang w:val="en-US" w:eastAsia="zh-CN"/>
        </w:rPr>
        <w:t>2.98%;</w:t>
      </w:r>
      <w:r>
        <w:rPr>
          <w:rFonts w:hint="eastAsia" w:ascii="仿宋" w:hAnsi="仿宋" w:eastAsia="仿宋"/>
          <w:color w:val="auto"/>
          <w:sz w:val="32"/>
          <w:szCs w:val="32"/>
          <w:highlight w:val="none"/>
        </w:rPr>
        <w:t>支</w:t>
      </w:r>
      <w:r>
        <w:rPr>
          <w:rFonts w:hint="eastAsia" w:ascii="仿宋" w:hAnsi="仿宋" w:eastAsia="仿宋"/>
          <w:color w:val="auto"/>
          <w:sz w:val="32"/>
          <w:szCs w:val="32"/>
          <w:highlight w:val="none"/>
          <w:lang w:eastAsia="zh-CN"/>
        </w:rPr>
        <w:t>减少</w:t>
      </w:r>
      <w:r>
        <w:rPr>
          <w:rFonts w:hint="eastAsia" w:ascii="仿宋" w:hAnsi="仿宋" w:eastAsia="仿宋"/>
          <w:color w:val="auto"/>
          <w:sz w:val="32"/>
          <w:szCs w:val="32"/>
          <w:highlight w:val="none"/>
          <w:lang w:val="en-US" w:eastAsia="zh-CN"/>
        </w:rPr>
        <w:t>6.5</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3.61</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:收入增加是人员增加一人，支出下降的原因是费用减少。</w:t>
      </w:r>
    </w:p>
    <w:p>
      <w:pPr>
        <w:spacing w:line="600" w:lineRule="exact"/>
        <w:ind w:firstLine="640"/>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01-1</w:t>
      </w:r>
      <w:r>
        <w:rPr>
          <w:rFonts w:hint="eastAsia" w:ascii="仿宋" w:hAnsi="仿宋" w:eastAsia="仿宋"/>
          <w:b/>
          <w:color w:val="auto"/>
          <w:sz w:val="32"/>
          <w:szCs w:val="32"/>
          <w:highlight w:val="none"/>
        </w:rPr>
        <w:t>表</w:t>
      </w:r>
      <w:r>
        <w:rPr>
          <w:rFonts w:ascii="仿宋" w:hAnsi="仿宋" w:eastAsia="仿宋"/>
          <w:b/>
          <w:color w:val="auto"/>
          <w:sz w:val="32"/>
          <w:szCs w:val="32"/>
          <w:highlight w:val="none"/>
        </w:rPr>
        <w:t>）</w:t>
      </w:r>
    </w:p>
    <w:p>
      <w:pPr>
        <w:spacing w:line="600" w:lineRule="exact"/>
        <w:rPr>
          <w:rFonts w:ascii="仿宋" w:hAnsi="仿宋" w:eastAsia="仿宋"/>
          <w:color w:val="auto"/>
          <w:sz w:val="32"/>
          <w:szCs w:val="32"/>
          <w:highlight w:val="none"/>
        </w:rPr>
      </w:pP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（图4：财政拨款收、支决算总计变动情况）（柱状图）</w:t>
      </w:r>
    </w:p>
    <w:p>
      <w:pPr>
        <w:spacing w:line="600" w:lineRule="exact"/>
        <w:ind w:firstLine="640"/>
        <w:rPr>
          <w:rFonts w:ascii="仿宋" w:hAnsi="仿宋" w:eastAsia="仿宋"/>
          <w:b/>
          <w:color w:val="auto"/>
          <w:sz w:val="32"/>
          <w:szCs w:val="32"/>
          <w:highlight w:val="none"/>
        </w:rPr>
      </w:pPr>
    </w:p>
    <w:p>
      <w:pPr>
        <w:spacing w:line="600" w:lineRule="exact"/>
        <w:ind w:firstLine="640" w:firstLineChars="200"/>
        <w:outlineLvl w:val="1"/>
        <w:rPr>
          <w:rStyle w:val="25"/>
          <w:rFonts w:ascii="黑体" w:hAnsi="黑体" w:eastAsia="黑体"/>
          <w:b w:val="0"/>
          <w:color w:val="auto"/>
          <w:highlight w:val="none"/>
        </w:rPr>
      </w:pPr>
      <w:bookmarkStart w:id="27" w:name="_Toc15396607"/>
      <w:bookmarkStart w:id="28" w:name="_Toc15377209"/>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般公共预算财政拨款支出决算情况说明</w:t>
      </w:r>
      <w:bookmarkEnd w:id="27"/>
      <w:bookmarkEnd w:id="28"/>
    </w:p>
    <w:p>
      <w:pPr>
        <w:spacing w:line="600" w:lineRule="exact"/>
        <w:ind w:firstLine="643" w:firstLineChars="200"/>
        <w:outlineLvl w:val="2"/>
        <w:rPr>
          <w:rFonts w:ascii="仿宋" w:hAnsi="仿宋" w:eastAsia="仿宋"/>
          <w:b/>
          <w:color w:val="auto"/>
          <w:sz w:val="32"/>
          <w:szCs w:val="32"/>
          <w:highlight w:val="none"/>
        </w:rPr>
      </w:pPr>
      <w:bookmarkStart w:id="29" w:name="_Toc15377210"/>
      <w:r>
        <w:rPr>
          <w:rFonts w:hint="eastAsia" w:ascii="仿宋" w:hAnsi="仿宋" w:eastAsia="仿宋"/>
          <w:b/>
          <w:color w:val="auto"/>
          <w:sz w:val="32"/>
          <w:szCs w:val="32"/>
          <w:highlight w:val="none"/>
        </w:rPr>
        <w:t>（一）一般公共预算财政拨款支出决算总体情况</w:t>
      </w:r>
      <w:bookmarkEnd w:id="29"/>
    </w:p>
    <w:p>
      <w:pPr>
        <w:spacing w:line="600" w:lineRule="exact"/>
        <w:ind w:firstLine="640" w:firstLineChars="20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180.01</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减少</w:t>
      </w:r>
      <w:r>
        <w:rPr>
          <w:rFonts w:hint="eastAsia" w:ascii="仿宋" w:hAnsi="仿宋" w:eastAsia="仿宋"/>
          <w:color w:val="auto"/>
          <w:sz w:val="32"/>
          <w:szCs w:val="32"/>
          <w:highlight w:val="none"/>
          <w:lang w:val="en-US" w:eastAsia="zh-CN"/>
        </w:rPr>
        <w:t>6.5</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3.61</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费用减少</w:t>
      </w:r>
    </w:p>
    <w:p>
      <w:pPr>
        <w:spacing w:line="600" w:lineRule="exact"/>
        <w:ind w:firstLine="640" w:firstLineChars="200"/>
        <w:rPr>
          <w:rFonts w:ascii="仿宋" w:hAnsi="仿宋" w:eastAsia="仿宋"/>
          <w:color w:val="auto"/>
          <w:sz w:val="32"/>
          <w:szCs w:val="32"/>
          <w:highlight w:val="none"/>
        </w:rPr>
      </w:pP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（图5：一般公共预算财政拨款支出决算变动情况）（柱状图）</w:t>
      </w:r>
    </w:p>
    <w:p>
      <w:pPr>
        <w:spacing w:line="600" w:lineRule="exact"/>
        <w:ind w:firstLine="640" w:firstLineChars="200"/>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30" w:name="_Toc15377211"/>
      <w:r>
        <w:rPr>
          <w:rFonts w:hint="eastAsia" w:ascii="仿宋" w:hAnsi="仿宋" w:eastAsia="仿宋"/>
          <w:b/>
          <w:color w:val="auto"/>
          <w:sz w:val="32"/>
          <w:szCs w:val="32"/>
          <w:highlight w:val="none"/>
        </w:rPr>
        <w:t>（二）一般公共预算财政拨款支出决算结构情况</w:t>
      </w:r>
      <w:bookmarkEnd w:id="30"/>
    </w:p>
    <w:p>
      <w:pPr>
        <w:spacing w:line="600" w:lineRule="exact"/>
        <w:ind w:firstLine="640"/>
        <w:rPr>
          <w:rFonts w:hint="eastAsia"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180.01</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一般公共服务（类）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教育支出（类）</w:t>
      </w:r>
      <w:r>
        <w:rPr>
          <w:rFonts w:hint="eastAsia" w:ascii="仿宋" w:hAnsi="仿宋" w:eastAsia="仿宋"/>
          <w:b/>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科学技术（类）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粮油物资储备支出支出</w:t>
      </w:r>
      <w:r>
        <w:rPr>
          <w:rFonts w:hint="eastAsia" w:ascii="仿宋" w:hAnsi="仿宋" w:eastAsia="仿宋"/>
          <w:b/>
          <w:bCs/>
          <w:color w:val="auto"/>
          <w:sz w:val="32"/>
          <w:szCs w:val="32"/>
          <w:highlight w:val="none"/>
          <w:lang w:val="en-US" w:eastAsia="zh-CN"/>
        </w:rPr>
        <w:t>155.38</w:t>
      </w:r>
      <w:r>
        <w:rPr>
          <w:rFonts w:hint="eastAsia" w:ascii="仿宋" w:hAnsi="仿宋" w:eastAsia="仿宋"/>
          <w:b/>
          <w:bCs/>
          <w:color w:val="auto"/>
          <w:sz w:val="32"/>
          <w:szCs w:val="32"/>
          <w:highlight w:val="none"/>
        </w:rPr>
        <w:t>万元，占</w:t>
      </w:r>
      <w:r>
        <w:rPr>
          <w:rFonts w:hint="eastAsia" w:ascii="仿宋" w:hAnsi="仿宋" w:eastAsia="仿宋"/>
          <w:b/>
          <w:bCs/>
          <w:color w:val="auto"/>
          <w:sz w:val="32"/>
          <w:szCs w:val="32"/>
          <w:highlight w:val="none"/>
          <w:lang w:val="en-US" w:eastAsia="zh-CN"/>
        </w:rPr>
        <w:t>86.32</w:t>
      </w:r>
      <w:r>
        <w:rPr>
          <w:rFonts w:ascii="仿宋" w:hAnsi="仿宋" w:eastAsia="仿宋"/>
          <w:b/>
          <w:bCs/>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11.47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6.37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b/>
          <w:bCs/>
          <w:color w:val="auto"/>
          <w:sz w:val="32"/>
          <w:szCs w:val="32"/>
          <w:highlight w:val="none"/>
          <w:lang w:val="en-US" w:eastAsia="zh-CN"/>
        </w:rPr>
        <w:t>5.76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3.2</w:t>
      </w:r>
      <w:r>
        <w:rPr>
          <w:rFonts w:ascii="仿宋" w:hAnsi="仿宋" w:eastAsia="仿宋"/>
          <w:color w:val="auto"/>
          <w:sz w:val="32"/>
          <w:szCs w:val="32"/>
          <w:highlight w:val="none"/>
        </w:rPr>
        <w:t>%</w:t>
      </w:r>
      <w:r>
        <w:rPr>
          <w:rFonts w:hint="eastAsia" w:ascii="仿宋" w:hAnsi="仿宋" w:eastAsia="仿宋"/>
          <w:color w:val="auto"/>
          <w:sz w:val="32"/>
          <w:szCs w:val="32"/>
          <w:highlight w:val="none"/>
        </w:rPr>
        <w:t>；住房保障支出</w:t>
      </w:r>
      <w:r>
        <w:rPr>
          <w:rFonts w:hint="eastAsia" w:ascii="仿宋" w:hAnsi="仿宋" w:eastAsia="仿宋"/>
          <w:color w:val="auto"/>
          <w:sz w:val="32"/>
          <w:szCs w:val="32"/>
          <w:highlight w:val="none"/>
          <w:lang w:val="en-US" w:eastAsia="zh-CN"/>
        </w:rPr>
        <w:t>7.4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4.11</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rPr>
          <w:rFonts w:hint="eastAsia" w:ascii="仿宋" w:hAnsi="仿宋" w:eastAsia="仿宋"/>
          <w:b/>
          <w:color w:val="auto"/>
          <w:sz w:val="32"/>
          <w:szCs w:val="32"/>
          <w:highlight w:val="none"/>
        </w:rPr>
      </w:pPr>
      <w:r>
        <w:rPr>
          <w:rFonts w:hint="eastAsia" w:ascii="仿宋" w:hAnsi="仿宋" w:eastAsia="仿宋"/>
          <w:b/>
          <w:color w:val="auto"/>
          <w:sz w:val="32"/>
          <w:szCs w:val="32"/>
          <w:highlight w:val="none"/>
        </w:rPr>
        <w:t>（</w:t>
      </w:r>
      <w:r>
        <w:rPr>
          <w:rFonts w:hint="eastAsia" w:ascii="仿宋" w:hAnsi="仿宋" w:eastAsia="仿宋"/>
          <w:b/>
          <w:color w:val="auto"/>
          <w:sz w:val="32"/>
          <w:szCs w:val="32"/>
          <w:highlight w:val="none"/>
          <w:lang w:eastAsia="zh-CN"/>
        </w:rPr>
        <w:t>注：数据来源于财决</w:t>
      </w:r>
      <w:r>
        <w:rPr>
          <w:rFonts w:hint="eastAsia" w:ascii="仿宋" w:hAnsi="仿宋" w:eastAsia="仿宋"/>
          <w:b/>
          <w:color w:val="auto"/>
          <w:sz w:val="32"/>
          <w:szCs w:val="32"/>
          <w:highlight w:val="none"/>
          <w:lang w:val="en-US" w:eastAsia="zh-CN"/>
        </w:rPr>
        <w:t>01-1表，仅</w:t>
      </w:r>
      <w:r>
        <w:rPr>
          <w:rFonts w:hint="eastAsia" w:ascii="仿宋" w:hAnsi="仿宋" w:eastAsia="仿宋"/>
          <w:b/>
          <w:color w:val="auto"/>
          <w:sz w:val="32"/>
          <w:szCs w:val="32"/>
          <w:highlight w:val="none"/>
        </w:rPr>
        <w:t>罗列</w:t>
      </w:r>
      <w:r>
        <w:rPr>
          <w:rFonts w:hint="eastAsia" w:ascii="仿宋" w:hAnsi="仿宋" w:eastAsia="仿宋"/>
          <w:b/>
          <w:color w:val="auto"/>
          <w:sz w:val="32"/>
          <w:szCs w:val="32"/>
          <w:highlight w:val="none"/>
          <w:lang w:eastAsia="zh-CN"/>
        </w:rPr>
        <w:t>本单位涉及的</w:t>
      </w:r>
      <w:r>
        <w:rPr>
          <w:rFonts w:hint="eastAsia" w:ascii="仿宋" w:hAnsi="仿宋" w:eastAsia="仿宋"/>
          <w:b/>
          <w:color w:val="auto"/>
          <w:sz w:val="32"/>
          <w:szCs w:val="32"/>
          <w:highlight w:val="none"/>
        </w:rPr>
        <w:t>全部功能分类科目，至类级。）</w:t>
      </w:r>
    </w:p>
    <w:p>
      <w:pPr>
        <w:spacing w:line="600" w:lineRule="exact"/>
        <w:ind w:firstLine="640"/>
        <w:rPr>
          <w:rFonts w:ascii="仿宋" w:hAnsi="仿宋" w:eastAsia="仿宋"/>
          <w:color w:val="auto"/>
          <w:sz w:val="32"/>
          <w:szCs w:val="32"/>
          <w:highlight w:val="none"/>
        </w:rPr>
      </w:pP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（图6：一般公共预算财政拨款支出决算结构）（饼状图）</w:t>
      </w:r>
    </w:p>
    <w:p>
      <w:pPr>
        <w:spacing w:line="600" w:lineRule="exact"/>
        <w:ind w:firstLine="640" w:firstLineChars="200"/>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31" w:name="_Toc15377212"/>
      <w:r>
        <w:rPr>
          <w:rFonts w:hint="eastAsia" w:ascii="仿宋" w:hAnsi="仿宋" w:eastAsia="仿宋"/>
          <w:b/>
          <w:color w:val="auto"/>
          <w:sz w:val="32"/>
          <w:szCs w:val="32"/>
          <w:highlight w:val="none"/>
        </w:rPr>
        <w:t>（三）一般公共预算财政拨款支出决算具体情况</w:t>
      </w:r>
      <w:bookmarkEnd w:id="31"/>
    </w:p>
    <w:p>
      <w:pPr>
        <w:spacing w:line="600" w:lineRule="exact"/>
        <w:ind w:firstLine="643" w:firstLineChars="200"/>
        <w:outlineLvl w:val="2"/>
        <w:rPr>
          <w:rFonts w:ascii="仿宋" w:hAnsi="仿宋" w:eastAsia="仿宋"/>
          <w:color w:val="auto"/>
          <w:sz w:val="32"/>
          <w:szCs w:val="32"/>
          <w:highlight w:val="none"/>
        </w:rPr>
      </w:pPr>
      <w:bookmarkStart w:id="32" w:name="_Toc15377444"/>
      <w:bookmarkStart w:id="33" w:name="_Toc15378460"/>
      <w:bookmarkStart w:id="34" w:name="_Toc15377213"/>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180.01</w:t>
      </w:r>
      <w:r>
        <w:rPr>
          <w:rFonts w:hint="eastAsia" w:ascii="仿宋" w:hAnsi="仿宋" w:eastAsia="仿宋"/>
          <w:color w:val="auto"/>
          <w:sz w:val="32"/>
          <w:szCs w:val="32"/>
          <w:highlight w:val="none"/>
        </w:rPr>
        <w:t>，</w:t>
      </w:r>
      <w:r>
        <w:rPr>
          <w:rStyle w:val="14"/>
          <w:rFonts w:hint="eastAsia" w:ascii="仿宋" w:hAnsi="仿宋" w:eastAsia="仿宋"/>
          <w:bCs/>
          <w:color w:val="auto"/>
          <w:sz w:val="32"/>
          <w:szCs w:val="32"/>
          <w:highlight w:val="none"/>
        </w:rPr>
        <w:t>完成预算</w:t>
      </w:r>
      <w:r>
        <w:rPr>
          <w:rStyle w:val="14"/>
          <w:rFonts w:hint="eastAsia" w:ascii="仿宋" w:hAnsi="仿宋" w:eastAsia="仿宋"/>
          <w:bCs/>
          <w:color w:val="auto"/>
          <w:sz w:val="32"/>
          <w:szCs w:val="32"/>
          <w:highlight w:val="none"/>
          <w:lang w:val="en-US" w:eastAsia="zh-CN"/>
        </w:rPr>
        <w:t>100</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。其中：</w:t>
      </w:r>
      <w:bookmarkEnd w:id="32"/>
      <w:bookmarkEnd w:id="33"/>
      <w:bookmarkEnd w:id="34"/>
    </w:p>
    <w:p>
      <w:pPr>
        <w:spacing w:line="600" w:lineRule="exact"/>
        <w:ind w:firstLine="643" w:firstLineChars="200"/>
        <w:rPr>
          <w:rFonts w:ascii="仿宋" w:hAnsi="仿宋" w:eastAsia="仿宋"/>
          <w:b/>
          <w:color w:val="auto"/>
          <w:sz w:val="32"/>
          <w:szCs w:val="32"/>
          <w:highlight w:val="none"/>
        </w:rPr>
      </w:pPr>
      <w:r>
        <w:rPr>
          <w:rStyle w:val="14"/>
          <w:rFonts w:ascii="仿宋" w:hAnsi="仿宋" w:eastAsia="仿宋"/>
          <w:bCs/>
          <w:color w:val="auto"/>
          <w:sz w:val="32"/>
          <w:szCs w:val="32"/>
          <w:highlight w:val="none"/>
        </w:rPr>
        <w:t>1.</w:t>
      </w:r>
      <w:r>
        <w:rPr>
          <w:rStyle w:val="14"/>
          <w:rFonts w:hint="eastAsia" w:ascii="仿宋" w:hAnsi="仿宋" w:eastAsia="仿宋"/>
          <w:bCs/>
          <w:color w:val="auto"/>
          <w:sz w:val="32"/>
          <w:szCs w:val="32"/>
          <w:highlight w:val="none"/>
        </w:rPr>
        <w:t>一般公共服务（类）</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（款）</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0</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，决算数小于</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等于预算数的主要原因是…。</w:t>
      </w:r>
    </w:p>
    <w:p>
      <w:pPr>
        <w:spacing w:line="600" w:lineRule="exact"/>
        <w:ind w:firstLine="643" w:firstLineChars="200"/>
        <w:rPr>
          <w:rFonts w:ascii="仿宋" w:hAnsi="仿宋" w:eastAsia="仿宋"/>
          <w:b/>
          <w:color w:val="auto"/>
          <w:sz w:val="32"/>
          <w:szCs w:val="32"/>
          <w:highlight w:val="none"/>
        </w:rPr>
      </w:pPr>
      <w:r>
        <w:rPr>
          <w:rStyle w:val="14"/>
          <w:rFonts w:ascii="仿宋" w:hAnsi="仿宋" w:eastAsia="仿宋"/>
          <w:bCs/>
          <w:color w:val="auto"/>
          <w:sz w:val="32"/>
          <w:szCs w:val="32"/>
          <w:highlight w:val="none"/>
        </w:rPr>
        <w:t>2.</w:t>
      </w:r>
      <w:r>
        <w:rPr>
          <w:rStyle w:val="14"/>
          <w:rFonts w:hint="eastAsia" w:ascii="仿宋" w:hAnsi="仿宋" w:eastAsia="仿宋"/>
          <w:bCs/>
          <w:color w:val="auto"/>
          <w:sz w:val="32"/>
          <w:szCs w:val="32"/>
          <w:highlight w:val="none"/>
        </w:rPr>
        <w:t>教育（类）</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（款）</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0</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，决算数小于</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等于预算数的主要原因是…。</w:t>
      </w:r>
    </w:p>
    <w:p>
      <w:pPr>
        <w:spacing w:line="600" w:lineRule="exact"/>
        <w:ind w:firstLine="643" w:firstLineChars="200"/>
        <w:rPr>
          <w:rFonts w:ascii="仿宋" w:hAnsi="仿宋" w:eastAsia="仿宋"/>
          <w:b/>
          <w:color w:val="auto"/>
          <w:sz w:val="32"/>
          <w:szCs w:val="32"/>
          <w:highlight w:val="none"/>
        </w:rPr>
      </w:pPr>
      <w:r>
        <w:rPr>
          <w:rStyle w:val="14"/>
          <w:rFonts w:ascii="仿宋" w:hAnsi="仿宋" w:eastAsia="仿宋"/>
          <w:bCs/>
          <w:color w:val="auto"/>
          <w:sz w:val="32"/>
          <w:szCs w:val="32"/>
          <w:highlight w:val="none"/>
        </w:rPr>
        <w:t>3.</w:t>
      </w:r>
      <w:r>
        <w:rPr>
          <w:rStyle w:val="14"/>
          <w:rFonts w:hint="eastAsia" w:ascii="仿宋" w:hAnsi="仿宋" w:eastAsia="仿宋"/>
          <w:bCs/>
          <w:color w:val="auto"/>
          <w:sz w:val="32"/>
          <w:szCs w:val="32"/>
          <w:highlight w:val="none"/>
        </w:rPr>
        <w:t>科学技术（类）</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（款）</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0</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，决算数小于</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等于预算数的主要原因是…。</w:t>
      </w:r>
    </w:p>
    <w:p>
      <w:pPr>
        <w:spacing w:line="600" w:lineRule="exact"/>
        <w:ind w:firstLine="643" w:firstLineChars="200"/>
        <w:rPr>
          <w:rFonts w:ascii="仿宋" w:hAnsi="仿宋" w:eastAsia="仿宋"/>
          <w:b/>
          <w:color w:val="auto"/>
          <w:sz w:val="32"/>
          <w:szCs w:val="32"/>
          <w:highlight w:val="none"/>
        </w:rPr>
      </w:pPr>
      <w:r>
        <w:rPr>
          <w:rStyle w:val="14"/>
          <w:rFonts w:ascii="仿宋" w:hAnsi="仿宋" w:eastAsia="仿宋"/>
          <w:bCs/>
          <w:color w:val="auto"/>
          <w:sz w:val="32"/>
          <w:szCs w:val="32"/>
          <w:highlight w:val="none"/>
        </w:rPr>
        <w:t>4.</w:t>
      </w:r>
      <w:r>
        <w:rPr>
          <w:rStyle w:val="14"/>
          <w:rFonts w:hint="eastAsia" w:ascii="仿宋" w:hAnsi="仿宋" w:eastAsia="仿宋"/>
          <w:bCs/>
          <w:color w:val="auto"/>
          <w:sz w:val="32"/>
          <w:szCs w:val="32"/>
          <w:highlight w:val="none"/>
        </w:rPr>
        <w:t>文化旅游体育与传媒（类）</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（款）</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0</w:t>
      </w:r>
      <w:r>
        <w:rPr>
          <w:rStyle w:val="14"/>
          <w:rFonts w:hint="eastAsia" w:ascii="仿宋" w:hAnsi="仿宋" w:eastAsia="仿宋"/>
          <w:b w:val="0"/>
          <w:bCs/>
          <w:color w:val="auto"/>
          <w:sz w:val="32"/>
          <w:szCs w:val="32"/>
          <w:highlight w:val="none"/>
        </w:rPr>
        <w:t>万元，完成预算</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，决算数小于</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等于预算数的主要原因是…。</w:t>
      </w:r>
    </w:p>
    <w:p>
      <w:pPr>
        <w:spacing w:line="600" w:lineRule="exact"/>
        <w:ind w:firstLine="643" w:firstLineChars="200"/>
        <w:rPr>
          <w:rFonts w:ascii="仿宋" w:hAnsi="仿宋" w:eastAsia="仿宋"/>
          <w:b/>
          <w:color w:val="auto"/>
          <w:sz w:val="32"/>
          <w:szCs w:val="32"/>
          <w:highlight w:val="none"/>
        </w:rPr>
      </w:pPr>
      <w:r>
        <w:rPr>
          <w:rStyle w:val="14"/>
          <w:rFonts w:ascii="仿宋" w:hAnsi="仿宋" w:eastAsia="仿宋"/>
          <w:bCs/>
          <w:color w:val="auto"/>
          <w:sz w:val="32"/>
          <w:szCs w:val="32"/>
          <w:highlight w:val="none"/>
        </w:rPr>
        <w:t>5.</w:t>
      </w:r>
      <w:r>
        <w:rPr>
          <w:rStyle w:val="14"/>
          <w:rFonts w:hint="eastAsia" w:ascii="仿宋" w:hAnsi="仿宋" w:eastAsia="仿宋"/>
          <w:bCs/>
          <w:color w:val="auto"/>
          <w:sz w:val="32"/>
          <w:szCs w:val="32"/>
          <w:highlight w:val="none"/>
        </w:rPr>
        <w:t>社会保障和就业</w:t>
      </w:r>
      <w:r>
        <w:rPr>
          <w:rStyle w:val="14"/>
          <w:rFonts w:hint="eastAsia" w:ascii="仿宋" w:hAnsi="仿宋" w:eastAsia="仿宋"/>
          <w:bCs/>
          <w:color w:val="auto"/>
          <w:sz w:val="32"/>
          <w:szCs w:val="32"/>
          <w:highlight w:val="none"/>
          <w:lang w:val="en-US" w:eastAsia="zh-CN"/>
        </w:rPr>
        <w:t>2080505、2089999</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11.47</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，决算数等于预算数。</w:t>
      </w:r>
    </w:p>
    <w:p>
      <w:pPr>
        <w:spacing w:line="600" w:lineRule="exact"/>
        <w:ind w:firstLine="643" w:firstLineChars="200"/>
        <w:rPr>
          <w:rFonts w:ascii="仿宋" w:hAnsi="仿宋" w:eastAsia="仿宋"/>
          <w:b/>
          <w:color w:val="auto"/>
          <w:sz w:val="32"/>
          <w:szCs w:val="32"/>
          <w:highlight w:val="none"/>
        </w:rPr>
      </w:pPr>
      <w:r>
        <w:rPr>
          <w:rStyle w:val="14"/>
          <w:rFonts w:ascii="仿宋" w:hAnsi="仿宋" w:eastAsia="仿宋"/>
          <w:bCs/>
          <w:color w:val="auto"/>
          <w:sz w:val="32"/>
          <w:szCs w:val="32"/>
          <w:highlight w:val="none"/>
        </w:rPr>
        <w:t>6.</w:t>
      </w:r>
      <w:r>
        <w:rPr>
          <w:rFonts w:hint="eastAsia" w:ascii="仿宋" w:hAnsi="仿宋" w:eastAsia="仿宋"/>
          <w:b/>
          <w:bCs/>
          <w:color w:val="auto"/>
          <w:sz w:val="32"/>
          <w:szCs w:val="32"/>
          <w:highlight w:val="none"/>
        </w:rPr>
        <w:t>卫生健康</w:t>
      </w:r>
      <w:r>
        <w:rPr>
          <w:rFonts w:hint="eastAsia" w:ascii="仿宋" w:hAnsi="仿宋" w:eastAsia="仿宋"/>
          <w:b/>
          <w:bCs/>
          <w:color w:val="auto"/>
          <w:sz w:val="32"/>
          <w:szCs w:val="32"/>
          <w:highlight w:val="none"/>
          <w:lang w:val="en-US" w:eastAsia="zh-CN"/>
        </w:rPr>
        <w:t>2101102</w:t>
      </w:r>
      <w:r>
        <w:rPr>
          <w:rStyle w:val="14"/>
          <w:rFonts w:ascii="仿宋" w:hAnsi="仿宋" w:eastAsia="仿宋"/>
          <w:bCs/>
          <w:color w:val="auto"/>
          <w:sz w:val="32"/>
          <w:szCs w:val="32"/>
          <w:highlight w:val="none"/>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5.76</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，决算数等于预算数。</w:t>
      </w:r>
    </w:p>
    <w:p>
      <w:pPr>
        <w:spacing w:line="600" w:lineRule="exact"/>
        <w:ind w:firstLine="640" w:firstLineChars="200"/>
        <w:rPr>
          <w:rStyle w:val="14"/>
          <w:rFonts w:hint="eastAsia" w:ascii="仿宋" w:hAnsi="仿宋" w:eastAsia="仿宋"/>
          <w:b w:val="0"/>
          <w:bCs/>
          <w:color w:val="auto"/>
          <w:sz w:val="32"/>
          <w:szCs w:val="32"/>
          <w:highlight w:val="none"/>
          <w:lang w:eastAsia="zh-CN"/>
        </w:rPr>
      </w:pPr>
      <w:r>
        <w:rPr>
          <w:rFonts w:hint="eastAsia" w:ascii="仿宋" w:hAnsi="仿宋" w:eastAsia="仿宋"/>
          <w:color w:val="auto"/>
          <w:sz w:val="32"/>
          <w:szCs w:val="32"/>
          <w:highlight w:val="none"/>
          <w:lang w:val="en-US" w:eastAsia="zh-CN"/>
        </w:rPr>
        <w:t>7.</w:t>
      </w:r>
      <w:r>
        <w:rPr>
          <w:rFonts w:hint="eastAsia" w:ascii="仿宋" w:hAnsi="仿宋" w:eastAsia="仿宋"/>
          <w:b/>
          <w:bCs/>
          <w:color w:val="auto"/>
          <w:sz w:val="32"/>
          <w:szCs w:val="32"/>
          <w:highlight w:val="none"/>
        </w:rPr>
        <w:t>粮油物资储备</w:t>
      </w:r>
      <w:r>
        <w:rPr>
          <w:rFonts w:hint="eastAsia" w:ascii="仿宋" w:hAnsi="仿宋" w:eastAsia="仿宋"/>
          <w:b/>
          <w:bCs/>
          <w:color w:val="auto"/>
          <w:sz w:val="32"/>
          <w:szCs w:val="32"/>
          <w:highlight w:val="none"/>
          <w:lang w:val="en-US" w:eastAsia="zh-CN"/>
        </w:rPr>
        <w:t>2220150、2220199</w:t>
      </w:r>
      <w:r>
        <w:rPr>
          <w:rStyle w:val="14"/>
          <w:rFonts w:hint="eastAsia" w:ascii="仿宋" w:hAnsi="仿宋" w:eastAsia="仿宋"/>
          <w:bCs/>
          <w:color w:val="auto"/>
          <w:sz w:val="32"/>
          <w:szCs w:val="32"/>
          <w:highlight w:val="none"/>
          <w:lang w:eastAsia="zh-CN"/>
        </w:rPr>
        <w:t>：</w:t>
      </w:r>
      <w:r>
        <w:rPr>
          <w:rFonts w:hint="eastAsia" w:ascii="仿宋" w:hAnsi="仿宋" w:eastAsia="仿宋"/>
          <w:b/>
          <w:bCs/>
          <w:color w:val="auto"/>
          <w:sz w:val="32"/>
          <w:szCs w:val="32"/>
          <w:highlight w:val="none"/>
        </w:rPr>
        <w:t>支出</w:t>
      </w:r>
      <w:r>
        <w:rPr>
          <w:rFonts w:hint="eastAsia" w:ascii="仿宋" w:hAnsi="仿宋" w:eastAsia="仿宋"/>
          <w:b/>
          <w:bCs/>
          <w:color w:val="auto"/>
          <w:sz w:val="32"/>
          <w:szCs w:val="32"/>
          <w:highlight w:val="none"/>
          <w:lang w:eastAsia="zh-CN"/>
        </w:rPr>
        <w:t>为</w:t>
      </w:r>
      <w:r>
        <w:rPr>
          <w:rFonts w:hint="eastAsia" w:ascii="仿宋" w:hAnsi="仿宋" w:eastAsia="仿宋"/>
          <w:b/>
          <w:bCs/>
          <w:color w:val="auto"/>
          <w:sz w:val="32"/>
          <w:szCs w:val="32"/>
          <w:highlight w:val="none"/>
          <w:lang w:val="en-US" w:eastAsia="zh-CN"/>
        </w:rPr>
        <w:t>155.38</w:t>
      </w:r>
      <w:r>
        <w:rPr>
          <w:rFonts w:hint="eastAsia" w:ascii="仿宋" w:hAnsi="仿宋" w:eastAsia="仿宋"/>
          <w:b/>
          <w:bCs/>
          <w:color w:val="auto"/>
          <w:sz w:val="32"/>
          <w:szCs w:val="32"/>
          <w:highlight w:val="none"/>
        </w:rPr>
        <w:t>万元</w:t>
      </w:r>
      <w:r>
        <w:rPr>
          <w:rFonts w:hint="eastAsia" w:ascii="仿宋" w:hAnsi="仿宋" w:eastAsia="仿宋"/>
          <w:b/>
          <w:bCs/>
          <w:color w:val="auto"/>
          <w:sz w:val="32"/>
          <w:szCs w:val="32"/>
          <w:highlight w:val="none"/>
          <w:lang w:eastAsia="zh-CN"/>
        </w:rPr>
        <w:t>，</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，决算数等于预算数</w:t>
      </w:r>
      <w:r>
        <w:rPr>
          <w:rStyle w:val="14"/>
          <w:rFonts w:hint="eastAsia" w:ascii="仿宋" w:hAnsi="仿宋" w:eastAsia="仿宋"/>
          <w:b w:val="0"/>
          <w:bCs/>
          <w:color w:val="auto"/>
          <w:sz w:val="32"/>
          <w:szCs w:val="32"/>
          <w:highlight w:val="none"/>
          <w:lang w:eastAsia="zh-CN"/>
        </w:rPr>
        <w:t>。</w:t>
      </w:r>
    </w:p>
    <w:p>
      <w:pPr>
        <w:pStyle w:val="2"/>
        <w:rPr>
          <w:rFonts w:hint="default" w:eastAsia="仿宋"/>
          <w:lang w:val="en-US" w:eastAsia="zh-CN"/>
        </w:rPr>
      </w:pPr>
      <w:r>
        <w:rPr>
          <w:rStyle w:val="14"/>
          <w:rFonts w:hint="eastAsia" w:ascii="仿宋" w:hAnsi="仿宋" w:eastAsia="仿宋"/>
          <w:b w:val="0"/>
          <w:bCs/>
          <w:color w:val="auto"/>
          <w:sz w:val="32"/>
          <w:szCs w:val="32"/>
          <w:highlight w:val="none"/>
          <w:lang w:val="en-US" w:eastAsia="zh-CN"/>
        </w:rPr>
        <w:t xml:space="preserve">    8.</w:t>
      </w:r>
      <w:r>
        <w:rPr>
          <w:rStyle w:val="14"/>
          <w:rFonts w:hint="eastAsia" w:ascii="仿宋" w:hAnsi="仿宋" w:eastAsia="仿宋"/>
          <w:bCs/>
          <w:color w:val="auto"/>
          <w:sz w:val="32"/>
          <w:szCs w:val="32"/>
          <w:highlight w:val="none"/>
        </w:rPr>
        <w:t>住房保障支出</w:t>
      </w:r>
      <w:r>
        <w:rPr>
          <w:rStyle w:val="14"/>
          <w:rFonts w:hint="eastAsia" w:ascii="仿宋" w:hAnsi="仿宋" w:eastAsia="仿宋"/>
          <w:bCs/>
          <w:color w:val="auto"/>
          <w:sz w:val="32"/>
          <w:szCs w:val="32"/>
          <w:highlight w:val="none"/>
          <w:lang w:val="en-US" w:eastAsia="zh-CN"/>
        </w:rPr>
        <w:t>2210201</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7.4</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，决算数等于预算数。</w:t>
      </w: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w:t>
      </w:r>
      <w:r>
        <w:rPr>
          <w:rFonts w:hint="eastAsia" w:ascii="仿宋" w:hAnsi="仿宋" w:eastAsia="仿宋"/>
          <w:b/>
          <w:color w:val="auto"/>
          <w:sz w:val="32"/>
          <w:szCs w:val="32"/>
          <w:highlight w:val="none"/>
        </w:rPr>
        <w:t>1-1表</w:t>
      </w:r>
      <w:r>
        <w:rPr>
          <w:rFonts w:hint="eastAsia" w:ascii="仿宋" w:hAnsi="仿宋" w:eastAsia="仿宋"/>
          <w:b/>
          <w:color w:val="auto"/>
          <w:sz w:val="32"/>
          <w:szCs w:val="32"/>
          <w:highlight w:val="none"/>
          <w:lang w:eastAsia="zh-CN"/>
        </w:rPr>
        <w:t>和财决</w:t>
      </w:r>
      <w:r>
        <w:rPr>
          <w:rFonts w:hint="eastAsia" w:ascii="仿宋" w:hAnsi="仿宋" w:eastAsia="仿宋"/>
          <w:b/>
          <w:color w:val="auto"/>
          <w:sz w:val="32"/>
          <w:szCs w:val="32"/>
          <w:highlight w:val="none"/>
          <w:lang w:val="en-US" w:eastAsia="zh-CN"/>
        </w:rPr>
        <w:t>08表</w:t>
      </w:r>
      <w:r>
        <w:rPr>
          <w:rFonts w:hint="eastAsia" w:ascii="仿宋" w:hAnsi="仿宋" w:eastAsia="仿宋"/>
          <w:b/>
          <w:color w:val="auto"/>
          <w:sz w:val="32"/>
          <w:szCs w:val="32"/>
          <w:highlight w:val="none"/>
        </w:rPr>
        <w:t>，</w:t>
      </w:r>
      <w:r>
        <w:rPr>
          <w:rFonts w:hint="eastAsia" w:ascii="仿宋" w:hAnsi="仿宋" w:eastAsia="仿宋"/>
          <w:b/>
          <w:color w:val="auto"/>
          <w:sz w:val="32"/>
          <w:szCs w:val="32"/>
          <w:highlight w:val="none"/>
          <w:lang w:eastAsia="zh-CN"/>
        </w:rPr>
        <w:t>仅</w:t>
      </w:r>
      <w:r>
        <w:rPr>
          <w:rFonts w:hint="eastAsia" w:ascii="仿宋" w:hAnsi="仿宋" w:eastAsia="仿宋"/>
          <w:b/>
          <w:color w:val="auto"/>
          <w:sz w:val="32"/>
          <w:szCs w:val="32"/>
          <w:highlight w:val="none"/>
        </w:rPr>
        <w:t>罗列</w:t>
      </w:r>
      <w:r>
        <w:rPr>
          <w:rFonts w:hint="eastAsia" w:ascii="仿宋" w:hAnsi="仿宋" w:eastAsia="仿宋"/>
          <w:b/>
          <w:color w:val="auto"/>
          <w:sz w:val="32"/>
          <w:szCs w:val="32"/>
          <w:highlight w:val="none"/>
          <w:lang w:eastAsia="zh-CN"/>
        </w:rPr>
        <w:t>本单位涉及的</w:t>
      </w:r>
      <w:r>
        <w:rPr>
          <w:rFonts w:hint="eastAsia" w:ascii="仿宋" w:hAnsi="仿宋" w:eastAsia="仿宋"/>
          <w:b/>
          <w:color w:val="auto"/>
          <w:sz w:val="32"/>
          <w:szCs w:val="32"/>
          <w:highlight w:val="none"/>
        </w:rPr>
        <w:t>全部功能分类科目</w:t>
      </w:r>
      <w:r>
        <w:rPr>
          <w:rFonts w:hint="eastAsia" w:ascii="仿宋" w:hAnsi="仿宋" w:eastAsia="仿宋"/>
          <w:b/>
          <w:color w:val="auto"/>
          <w:sz w:val="32"/>
          <w:szCs w:val="32"/>
          <w:highlight w:val="none"/>
          <w:lang w:eastAsia="zh-CN"/>
        </w:rPr>
        <w:t>，</w:t>
      </w:r>
      <w:r>
        <w:rPr>
          <w:rFonts w:hint="eastAsia" w:ascii="仿宋" w:hAnsi="仿宋" w:eastAsia="仿宋"/>
          <w:b/>
          <w:color w:val="auto"/>
          <w:sz w:val="32"/>
          <w:szCs w:val="32"/>
          <w:highlight w:val="none"/>
        </w:rPr>
        <w:t>至项级。上述“预算”口径为调整预算数。增减变动原因为决算数</w:t>
      </w:r>
      <w:r>
        <w:rPr>
          <w:rFonts w:ascii="仿宋" w:hAnsi="仿宋" w:eastAsia="仿宋"/>
          <w:b/>
          <w:color w:val="auto"/>
          <w:sz w:val="32"/>
          <w:szCs w:val="32"/>
          <w:highlight w:val="none"/>
        </w:rPr>
        <w:t>&lt;</w:t>
      </w:r>
      <w:r>
        <w:rPr>
          <w:rFonts w:hint="eastAsia" w:ascii="仿宋" w:hAnsi="仿宋" w:eastAsia="仿宋"/>
          <w:b/>
          <w:color w:val="auto"/>
          <w:sz w:val="32"/>
          <w:szCs w:val="32"/>
          <w:highlight w:val="none"/>
        </w:rPr>
        <w:t>项级</w:t>
      </w:r>
      <w:r>
        <w:rPr>
          <w:rFonts w:ascii="仿宋" w:hAnsi="仿宋" w:eastAsia="仿宋"/>
          <w:b/>
          <w:color w:val="auto"/>
          <w:sz w:val="32"/>
          <w:szCs w:val="32"/>
          <w:highlight w:val="none"/>
        </w:rPr>
        <w:t>&gt;</w:t>
      </w:r>
      <w:r>
        <w:rPr>
          <w:rFonts w:hint="eastAsia" w:ascii="仿宋" w:hAnsi="仿宋" w:eastAsia="仿宋"/>
          <w:b/>
          <w:color w:val="auto"/>
          <w:sz w:val="32"/>
          <w:szCs w:val="32"/>
          <w:highlight w:val="none"/>
        </w:rPr>
        <w:t>和调整预算数</w:t>
      </w:r>
      <w:r>
        <w:rPr>
          <w:rFonts w:ascii="仿宋" w:hAnsi="仿宋" w:eastAsia="仿宋"/>
          <w:b/>
          <w:color w:val="auto"/>
          <w:sz w:val="32"/>
          <w:szCs w:val="32"/>
          <w:highlight w:val="none"/>
        </w:rPr>
        <w:t>&lt;</w:t>
      </w:r>
      <w:r>
        <w:rPr>
          <w:rFonts w:hint="eastAsia" w:ascii="仿宋" w:hAnsi="仿宋" w:eastAsia="仿宋"/>
          <w:b/>
          <w:color w:val="auto"/>
          <w:sz w:val="32"/>
          <w:szCs w:val="32"/>
          <w:highlight w:val="none"/>
        </w:rPr>
        <w:t>项级</w:t>
      </w:r>
      <w:r>
        <w:rPr>
          <w:rFonts w:ascii="仿宋" w:hAnsi="仿宋" w:eastAsia="仿宋"/>
          <w:b/>
          <w:color w:val="auto"/>
          <w:sz w:val="32"/>
          <w:szCs w:val="32"/>
          <w:highlight w:val="none"/>
        </w:rPr>
        <w:t>&gt;</w:t>
      </w:r>
      <w:r>
        <w:rPr>
          <w:rFonts w:hint="eastAsia" w:ascii="仿宋" w:hAnsi="仿宋" w:eastAsia="仿宋"/>
          <w:b/>
          <w:color w:val="auto"/>
          <w:sz w:val="32"/>
          <w:szCs w:val="32"/>
          <w:highlight w:val="none"/>
        </w:rPr>
        <w:t>比较，与预算数持平可以不写原因。）</w:t>
      </w:r>
    </w:p>
    <w:p>
      <w:pPr>
        <w:spacing w:line="600" w:lineRule="exact"/>
        <w:ind w:firstLine="640"/>
        <w:rPr>
          <w:rFonts w:ascii="仿宋" w:hAnsi="仿宋" w:eastAsia="仿宋"/>
          <w:b/>
          <w:color w:val="auto"/>
          <w:sz w:val="32"/>
          <w:szCs w:val="32"/>
          <w:highlight w:val="none"/>
        </w:rPr>
      </w:pPr>
    </w:p>
    <w:p>
      <w:pPr>
        <w:tabs>
          <w:tab w:val="right" w:pos="8306"/>
        </w:tabs>
        <w:spacing w:line="600" w:lineRule="exact"/>
        <w:ind w:firstLine="640"/>
        <w:outlineLvl w:val="1"/>
        <w:rPr>
          <w:rStyle w:val="25"/>
          <w:color w:val="auto"/>
          <w:highlight w:val="none"/>
        </w:rPr>
      </w:pPr>
      <w:bookmarkStart w:id="35" w:name="_Toc15396608"/>
      <w:bookmarkStart w:id="36" w:name="_Toc15377214"/>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般公共预算财政拨款基本支出决算情况说明</w:t>
      </w:r>
      <w:bookmarkEnd w:id="35"/>
      <w:bookmarkEnd w:id="36"/>
      <w:r>
        <w:rPr>
          <w:rStyle w:val="25"/>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170.01</w:t>
      </w:r>
      <w:r>
        <w:rPr>
          <w:rFonts w:hint="eastAsia" w:ascii="仿宋" w:hAnsi="仿宋" w:eastAsia="仿宋"/>
          <w:color w:val="auto"/>
          <w:sz w:val="32"/>
          <w:szCs w:val="32"/>
          <w:highlight w:val="none"/>
        </w:rPr>
        <w:t>万元，其中：</w:t>
      </w:r>
    </w:p>
    <w:p>
      <w:pPr>
        <w:spacing w:line="600" w:lineRule="exact"/>
        <w:ind w:firstLine="645"/>
        <w:rPr>
          <w:rFonts w:ascii="仿宋" w:hAnsi="仿宋" w:eastAsia="仿宋"/>
          <w:color w:val="auto"/>
          <w:sz w:val="32"/>
          <w:szCs w:val="32"/>
          <w:highlight w:val="none"/>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133.93</w:t>
      </w:r>
      <w:r>
        <w:rPr>
          <w:rFonts w:hint="eastAsia" w:ascii="仿宋" w:hAnsi="仿宋" w:eastAsia="仿宋"/>
          <w:color w:val="auto"/>
          <w:sz w:val="32"/>
          <w:szCs w:val="32"/>
          <w:highlight w:val="none"/>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auto"/>
          <w:sz w:val="32"/>
          <w:szCs w:val="32"/>
          <w:highlight w:val="none"/>
        </w:rPr>
        <w:br w:type="textWrapping"/>
      </w:r>
      <w:r>
        <w:rPr>
          <w:rFonts w:hint="eastAsia" w:ascii="仿宋" w:hAnsi="仿宋" w:eastAsia="仿宋"/>
          <w:color w:val="auto"/>
          <w:sz w:val="32"/>
          <w:szCs w:val="32"/>
          <w:highlight w:val="none"/>
        </w:rPr>
        <w:t>　　公用经费</w:t>
      </w:r>
      <w:r>
        <w:rPr>
          <w:rFonts w:hint="eastAsia" w:ascii="仿宋" w:hAnsi="仿宋" w:eastAsia="仿宋"/>
          <w:color w:val="auto"/>
          <w:sz w:val="32"/>
          <w:szCs w:val="32"/>
          <w:highlight w:val="none"/>
          <w:lang w:val="en-US" w:eastAsia="zh-CN"/>
        </w:rPr>
        <w:t>36.08</w:t>
      </w:r>
      <w:r>
        <w:rPr>
          <w:rFonts w:hint="eastAsia" w:ascii="仿宋" w:hAnsi="仿宋" w:eastAsia="仿宋"/>
          <w:color w:val="auto"/>
          <w:sz w:val="32"/>
          <w:szCs w:val="32"/>
          <w:highlight w:val="none"/>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5"/>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w:t>
      </w:r>
      <w:r>
        <w:rPr>
          <w:rFonts w:hint="eastAsia" w:ascii="仿宋" w:hAnsi="仿宋" w:eastAsia="仿宋"/>
          <w:b/>
          <w:color w:val="auto"/>
          <w:sz w:val="32"/>
          <w:szCs w:val="32"/>
          <w:highlight w:val="none"/>
        </w:rPr>
        <w:t>7表</w:t>
      </w:r>
      <w:r>
        <w:rPr>
          <w:rFonts w:hint="eastAsia" w:ascii="仿宋" w:hAnsi="仿宋" w:eastAsia="仿宋"/>
          <w:b/>
          <w:color w:val="auto"/>
          <w:sz w:val="32"/>
          <w:szCs w:val="32"/>
          <w:highlight w:val="none"/>
          <w:lang w:eastAsia="zh-CN"/>
        </w:rPr>
        <w:t>和财决</w:t>
      </w:r>
      <w:r>
        <w:rPr>
          <w:rFonts w:hint="eastAsia" w:ascii="仿宋" w:hAnsi="仿宋" w:eastAsia="仿宋"/>
          <w:b/>
          <w:color w:val="auto"/>
          <w:sz w:val="32"/>
          <w:szCs w:val="32"/>
          <w:highlight w:val="none"/>
          <w:lang w:val="en-US" w:eastAsia="zh-CN"/>
        </w:rPr>
        <w:t>08-1表</w:t>
      </w:r>
      <w:r>
        <w:rPr>
          <w:rFonts w:hint="eastAsia" w:ascii="仿宋" w:hAnsi="仿宋" w:eastAsia="仿宋"/>
          <w:b/>
          <w:color w:val="auto"/>
          <w:sz w:val="32"/>
          <w:szCs w:val="32"/>
          <w:highlight w:val="none"/>
        </w:rPr>
        <w:t>，</w:t>
      </w:r>
      <w:r>
        <w:rPr>
          <w:rFonts w:hint="eastAsia" w:ascii="仿宋" w:hAnsi="仿宋" w:eastAsia="仿宋"/>
          <w:b/>
          <w:color w:val="auto"/>
          <w:sz w:val="32"/>
          <w:szCs w:val="32"/>
          <w:highlight w:val="none"/>
          <w:lang w:eastAsia="zh-CN"/>
        </w:rPr>
        <w:t>仅罗列</w:t>
      </w:r>
      <w:r>
        <w:rPr>
          <w:rFonts w:hint="eastAsia" w:ascii="仿宋" w:hAnsi="仿宋" w:eastAsia="仿宋"/>
          <w:b/>
          <w:color w:val="auto"/>
          <w:sz w:val="32"/>
          <w:szCs w:val="32"/>
          <w:highlight w:val="none"/>
        </w:rPr>
        <w:t>本</w:t>
      </w:r>
      <w:r>
        <w:rPr>
          <w:rFonts w:hint="eastAsia" w:ascii="仿宋" w:hAnsi="仿宋" w:eastAsia="仿宋"/>
          <w:b/>
          <w:color w:val="auto"/>
          <w:sz w:val="32"/>
          <w:szCs w:val="32"/>
          <w:highlight w:val="none"/>
          <w:lang w:eastAsia="zh-CN"/>
        </w:rPr>
        <w:t>单位</w:t>
      </w:r>
      <w:r>
        <w:rPr>
          <w:rFonts w:hint="eastAsia" w:ascii="仿宋" w:hAnsi="仿宋" w:eastAsia="仿宋"/>
          <w:b/>
          <w:color w:val="auto"/>
          <w:sz w:val="32"/>
          <w:szCs w:val="32"/>
          <w:highlight w:val="none"/>
        </w:rPr>
        <w:t>实际支出</w:t>
      </w:r>
      <w:r>
        <w:rPr>
          <w:rFonts w:hint="eastAsia" w:ascii="仿宋" w:hAnsi="仿宋" w:eastAsia="仿宋"/>
          <w:b/>
          <w:color w:val="auto"/>
          <w:sz w:val="32"/>
          <w:szCs w:val="32"/>
          <w:highlight w:val="none"/>
          <w:lang w:eastAsia="zh-CN"/>
        </w:rPr>
        <w:t>涉及的</w:t>
      </w:r>
      <w:r>
        <w:rPr>
          <w:rFonts w:hint="eastAsia" w:ascii="仿宋" w:hAnsi="仿宋" w:eastAsia="仿宋"/>
          <w:b/>
          <w:color w:val="auto"/>
          <w:sz w:val="32"/>
          <w:szCs w:val="32"/>
          <w:highlight w:val="none"/>
        </w:rPr>
        <w:t>经济分类科目。）</w:t>
      </w:r>
    </w:p>
    <w:p>
      <w:pPr>
        <w:spacing w:line="600" w:lineRule="exact"/>
        <w:ind w:firstLine="640"/>
        <w:rPr>
          <w:rFonts w:ascii="仿宋" w:hAnsi="仿宋" w:eastAsia="仿宋"/>
          <w:b/>
          <w:color w:val="auto"/>
          <w:sz w:val="32"/>
          <w:szCs w:val="32"/>
          <w:highlight w:val="none"/>
        </w:rPr>
      </w:pPr>
    </w:p>
    <w:p>
      <w:pPr>
        <w:spacing w:line="600" w:lineRule="exact"/>
        <w:ind w:firstLine="640"/>
        <w:outlineLvl w:val="1"/>
        <w:rPr>
          <w:rStyle w:val="25"/>
          <w:rFonts w:ascii="黑体" w:hAnsi="黑体" w:eastAsia="黑体"/>
          <w:b w:val="0"/>
          <w:color w:val="auto"/>
          <w:highlight w:val="none"/>
        </w:rPr>
      </w:pPr>
      <w:bookmarkStart w:id="37" w:name="_Toc15396609"/>
      <w:bookmarkStart w:id="38" w:name="_Toc15377215"/>
      <w:r>
        <w:rPr>
          <w:rFonts w:hint="eastAsia" w:ascii="黑体" w:eastAsia="黑体"/>
          <w:color w:val="auto"/>
          <w:sz w:val="32"/>
          <w:szCs w:val="32"/>
          <w:highlight w:val="none"/>
        </w:rPr>
        <w:t>七、</w:t>
      </w:r>
      <w:r>
        <w:rPr>
          <w:rStyle w:val="25"/>
          <w:rFonts w:hint="eastAsia" w:ascii="黑体" w:hAnsi="黑体" w:eastAsia="黑体"/>
          <w:color w:val="auto"/>
          <w:highlight w:val="none"/>
        </w:rPr>
        <w:t>“</w:t>
      </w:r>
      <w:r>
        <w:rPr>
          <w:rStyle w:val="25"/>
          <w:rFonts w:hint="eastAsia" w:ascii="黑体" w:hAnsi="黑体" w:eastAsia="黑体"/>
          <w:b w:val="0"/>
          <w:color w:val="auto"/>
          <w:highlight w:val="none"/>
        </w:rPr>
        <w:t>三公”经费财政拨款支出决算情况说明</w:t>
      </w:r>
      <w:bookmarkEnd w:id="37"/>
      <w:bookmarkEnd w:id="38"/>
    </w:p>
    <w:p>
      <w:pPr>
        <w:spacing w:line="600" w:lineRule="exact"/>
        <w:ind w:firstLine="640"/>
        <w:outlineLvl w:val="2"/>
        <w:rPr>
          <w:rFonts w:ascii="仿宋" w:hAnsi="仿宋" w:eastAsia="仿宋"/>
          <w:b/>
          <w:color w:val="auto"/>
          <w:sz w:val="32"/>
          <w:szCs w:val="32"/>
          <w:highlight w:val="none"/>
        </w:rPr>
      </w:pPr>
      <w:bookmarkStart w:id="39" w:name="_Toc15377216"/>
      <w:r>
        <w:rPr>
          <w:rFonts w:hint="eastAsia" w:ascii="仿宋" w:hAnsi="仿宋" w:eastAsia="仿宋"/>
          <w:b/>
          <w:color w:val="auto"/>
          <w:sz w:val="32"/>
          <w:szCs w:val="32"/>
          <w:highlight w:val="none"/>
        </w:rPr>
        <w:t>（一）“三公”经费财政拨款支出决算总体情况说明</w:t>
      </w:r>
      <w:bookmarkEnd w:id="39"/>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4.7</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，决算数与预算数持平的主要原因是……。</w:t>
      </w:r>
    </w:p>
    <w:p>
      <w:pPr>
        <w:spacing w:line="600" w:lineRule="exact"/>
        <w:ind w:firstLine="640"/>
        <w:rPr>
          <w:rFonts w:ascii="仿宋" w:hAnsi="仿宋" w:eastAsia="仿宋"/>
          <w:b/>
          <w:color w:val="auto"/>
          <w:sz w:val="32"/>
          <w:szCs w:val="32"/>
          <w:highlight w:val="none"/>
        </w:rPr>
      </w:pPr>
      <w:r>
        <w:rPr>
          <w:rFonts w:hint="eastAsia" w:ascii="仿宋" w:hAnsi="仿宋" w:eastAsia="仿宋"/>
          <w:b/>
          <w:color w:val="auto"/>
          <w:sz w:val="32"/>
          <w:szCs w:val="32"/>
          <w:highlight w:val="none"/>
        </w:rPr>
        <w:t>（注：上述“预算”口径为调整预算数，包括</w:t>
      </w:r>
      <w:r>
        <w:rPr>
          <w:rFonts w:hint="eastAsia" w:ascii="仿宋" w:hAnsi="仿宋" w:eastAsia="仿宋"/>
          <w:b/>
          <w:color w:val="auto"/>
          <w:sz w:val="32"/>
          <w:szCs w:val="32"/>
          <w:highlight w:val="none"/>
          <w:lang w:eastAsia="zh-CN"/>
        </w:rPr>
        <w:t>一般公共预算和</w:t>
      </w:r>
      <w:r>
        <w:rPr>
          <w:rFonts w:hint="eastAsia" w:ascii="仿宋" w:hAnsi="仿宋" w:eastAsia="仿宋"/>
          <w:b/>
          <w:color w:val="auto"/>
          <w:sz w:val="32"/>
          <w:szCs w:val="32"/>
          <w:highlight w:val="none"/>
        </w:rPr>
        <w:t>政府性基金</w:t>
      </w:r>
      <w:r>
        <w:rPr>
          <w:rFonts w:hint="eastAsia" w:ascii="仿宋" w:hAnsi="仿宋" w:eastAsia="仿宋"/>
          <w:b/>
          <w:color w:val="auto"/>
          <w:sz w:val="32"/>
          <w:szCs w:val="32"/>
          <w:highlight w:val="none"/>
          <w:lang w:eastAsia="zh-CN"/>
        </w:rPr>
        <w:t>预算财政拨款</w:t>
      </w:r>
      <w:r>
        <w:rPr>
          <w:rFonts w:hint="eastAsia" w:ascii="仿宋" w:hAnsi="仿宋" w:eastAsia="仿宋"/>
          <w:b/>
          <w:color w:val="auto"/>
          <w:sz w:val="32"/>
          <w:szCs w:val="32"/>
          <w:highlight w:val="none"/>
        </w:rPr>
        <w:t>支出决算情况。）</w:t>
      </w:r>
    </w:p>
    <w:p>
      <w:pPr>
        <w:spacing w:line="600" w:lineRule="exact"/>
        <w:ind w:firstLine="640"/>
        <w:outlineLvl w:val="2"/>
        <w:rPr>
          <w:rFonts w:ascii="仿宋" w:hAnsi="仿宋" w:eastAsia="仿宋"/>
          <w:b/>
          <w:color w:val="auto"/>
          <w:sz w:val="32"/>
          <w:szCs w:val="32"/>
          <w:highlight w:val="none"/>
        </w:rPr>
      </w:pPr>
      <w:bookmarkStart w:id="40" w:name="_Toc15377217"/>
      <w:r>
        <w:rPr>
          <w:rFonts w:hint="eastAsia" w:ascii="仿宋" w:hAnsi="仿宋" w:eastAsia="仿宋"/>
          <w:b/>
          <w:color w:val="auto"/>
          <w:sz w:val="32"/>
          <w:szCs w:val="32"/>
          <w:highlight w:val="none"/>
        </w:rPr>
        <w:t>（二）“三公”经费财政拨款支出决算具体情况说明</w:t>
      </w:r>
      <w:bookmarkEnd w:id="40"/>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3.9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82.98</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0.8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17.02</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spacing w:line="600" w:lineRule="exact"/>
        <w:ind w:firstLine="640"/>
        <w:rPr>
          <w:rFonts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（图7：“三公”经费财政拨款支出结构）（饼状图）</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b/>
          <w:color w:val="auto"/>
          <w:sz w:val="32"/>
          <w:szCs w:val="32"/>
          <w:highlight w:val="none"/>
          <w:lang w:val="en-US" w:eastAsia="zh-CN"/>
        </w:rPr>
        <w:t>0</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全年安排因公出国（境）团组</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次，出国（境）</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人。因公出国（境）支出决算比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ascii="仿宋_GB2312" w:eastAsia="仿宋_GB2312"/>
          <w:color w:val="auto"/>
          <w:sz w:val="32"/>
          <w:szCs w:val="32"/>
          <w:highlight w:val="none"/>
        </w:rPr>
        <w:t>/</w:t>
      </w:r>
      <w:r>
        <w:rPr>
          <w:rFonts w:hint="eastAsia" w:ascii="仿宋_GB2312" w:eastAsia="仿宋_GB2312"/>
          <w:color w:val="auto"/>
          <w:sz w:val="32"/>
          <w:szCs w:val="32"/>
          <w:highlight w:val="none"/>
        </w:rPr>
        <w:t>减少</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万元，增长</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下降</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p>
    <w:p>
      <w:pPr>
        <w:spacing w:line="600" w:lineRule="exact"/>
        <w:ind w:firstLine="640"/>
        <w:rPr>
          <w:rFonts w:ascii="仿宋_GB2312" w:eastAsia="仿宋_GB2312"/>
          <w:color w:val="auto"/>
          <w:sz w:val="32"/>
          <w:szCs w:val="32"/>
          <w:highlight w:val="none"/>
        </w:rPr>
      </w:pPr>
      <w:r>
        <w:rPr>
          <w:rFonts w:hint="eastAsia" w:ascii="仿宋_GB2312" w:eastAsia="仿宋_GB2312"/>
          <w:color w:val="auto"/>
          <w:sz w:val="32"/>
          <w:szCs w:val="32"/>
          <w:highlight w:val="none"/>
        </w:rPr>
        <w:t>开支内容包括：…（团组名称、出访地点、取得成效）等。</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b/>
          <w:color w:val="auto"/>
          <w:sz w:val="32"/>
          <w:szCs w:val="32"/>
          <w:highlight w:val="none"/>
          <w:lang w:val="en-US" w:eastAsia="zh-CN"/>
        </w:rPr>
        <w:t>3.9</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无变化</w:t>
      </w:r>
      <w:r>
        <w:rPr>
          <w:rFonts w:hint="eastAsia" w:ascii="仿宋_GB2312" w:eastAsia="仿宋_GB2312"/>
          <w:color w:val="auto"/>
          <w:sz w:val="32"/>
          <w:szCs w:val="32"/>
          <w:highlight w:val="none"/>
        </w:rPr>
        <w:t>。</w:t>
      </w:r>
    </w:p>
    <w:p>
      <w:pPr>
        <w:spacing w:line="60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b/>
          <w:color w:val="auto"/>
          <w:sz w:val="32"/>
          <w:szCs w:val="32"/>
          <w:highlight w:val="none"/>
          <w:lang w:val="en-US" w:eastAsia="zh-CN"/>
        </w:rPr>
        <w:t>0</w:t>
      </w:r>
      <w:r>
        <w:rPr>
          <w:rFonts w:hint="eastAsia" w:ascii="仿宋_GB2312" w:eastAsia="仿宋_GB2312"/>
          <w:color w:val="auto"/>
          <w:sz w:val="32"/>
          <w:szCs w:val="32"/>
          <w:highlight w:val="none"/>
        </w:rPr>
        <w:t>万元。全年按规定更新购置公务用车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辆，其中：轿车</w:t>
      </w:r>
      <w:r>
        <w:rPr>
          <w:rFonts w:ascii="仿宋_GB2312" w:eastAsia="仿宋_GB2312"/>
          <w:color w:val="auto"/>
          <w:sz w:val="32"/>
          <w:szCs w:val="32"/>
          <w:highlight w:val="none"/>
        </w:rPr>
        <w:t>**</w:t>
      </w:r>
      <w:r>
        <w:rPr>
          <w:rFonts w:hint="eastAsia" w:ascii="仿宋_GB2312" w:eastAsia="仿宋_GB2312"/>
          <w:color w:val="auto"/>
          <w:sz w:val="32"/>
          <w:szCs w:val="32"/>
          <w:highlight w:val="none"/>
        </w:rPr>
        <w:t>辆、金额</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万元，越野车</w:t>
      </w:r>
      <w:r>
        <w:rPr>
          <w:rFonts w:ascii="仿宋_GB2312" w:eastAsia="仿宋_GB2312"/>
          <w:color w:val="auto"/>
          <w:sz w:val="32"/>
          <w:szCs w:val="32"/>
          <w:highlight w:val="none"/>
        </w:rPr>
        <w:t>**</w:t>
      </w:r>
      <w:r>
        <w:rPr>
          <w:rFonts w:hint="eastAsia" w:ascii="仿宋_GB2312" w:eastAsia="仿宋_GB2312"/>
          <w:color w:val="auto"/>
          <w:sz w:val="32"/>
          <w:szCs w:val="32"/>
          <w:highlight w:val="none"/>
        </w:rPr>
        <w:t>辆、金额</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万元，载客汽车</w:t>
      </w:r>
      <w:r>
        <w:rPr>
          <w:rFonts w:ascii="仿宋_GB2312" w:eastAsia="仿宋_GB2312"/>
          <w:color w:val="auto"/>
          <w:sz w:val="32"/>
          <w:szCs w:val="32"/>
          <w:highlight w:val="none"/>
        </w:rPr>
        <w:t>**</w:t>
      </w:r>
      <w:r>
        <w:rPr>
          <w:rFonts w:hint="eastAsia" w:ascii="仿宋_GB2312" w:eastAsia="仿宋_GB2312"/>
          <w:color w:val="auto"/>
          <w:sz w:val="32"/>
          <w:szCs w:val="32"/>
          <w:highlight w:val="none"/>
        </w:rPr>
        <w:t>辆、金额</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万元，主要用于…。截至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辆、越野车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p>
    <w:p>
      <w:pPr>
        <w:spacing w:line="600" w:lineRule="exact"/>
        <w:ind w:firstLine="640"/>
        <w:rPr>
          <w:rFonts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b/>
          <w:color w:val="auto"/>
          <w:sz w:val="32"/>
          <w:szCs w:val="32"/>
          <w:highlight w:val="none"/>
          <w:lang w:val="en-US" w:eastAsia="zh-CN"/>
        </w:rPr>
        <w:t>3.9</w:t>
      </w:r>
      <w:r>
        <w:rPr>
          <w:rFonts w:hint="eastAsia" w:ascii="仿宋_GB2312" w:eastAsia="仿宋_GB2312"/>
          <w:color w:val="auto"/>
          <w:sz w:val="32"/>
          <w:szCs w:val="32"/>
          <w:highlight w:val="none"/>
        </w:rPr>
        <w:t>万元。主要用于</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（具体工作）等所需的公务用车燃料费、维修费、过路过桥费、保险费等支出。</w:t>
      </w:r>
    </w:p>
    <w:p>
      <w:pPr>
        <w:spacing w:line="600" w:lineRule="exact"/>
        <w:ind w:firstLine="640"/>
        <w:rPr>
          <w:rFonts w:hint="eastAsia" w:ascii="仿宋_GB2312" w:eastAsia="仿宋_GB2312"/>
          <w:color w:val="auto"/>
          <w:sz w:val="32"/>
          <w:szCs w:val="32"/>
          <w:highlight w:val="none"/>
          <w:lang w:eastAsia="zh-CN"/>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b/>
          <w:color w:val="auto"/>
          <w:sz w:val="32"/>
          <w:szCs w:val="32"/>
          <w:highlight w:val="none"/>
          <w:lang w:val="en-US" w:eastAsia="zh-CN"/>
        </w:rPr>
        <w:t>0.8</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0.4</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50</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w:t>
      </w:r>
      <w:r>
        <w:rPr>
          <w:rFonts w:ascii="仿宋_GB2312" w:hAnsi="宋体" w:eastAsia="仿宋_GB2312" w:cs="仿宋_GB2312"/>
          <w:i w:val="0"/>
          <w:caps w:val="0"/>
          <w:color w:val="000000"/>
          <w:spacing w:val="0"/>
          <w:sz w:val="32"/>
          <w:szCs w:val="32"/>
        </w:rPr>
        <w:t>消费水平和当年开展工作实际需要，2022年公务接待预算比上年略有增加</w:t>
      </w:r>
      <w:r>
        <w:rPr>
          <w:rFonts w:hint="eastAsia" w:ascii="仿宋_GB2312" w:hAnsi="宋体" w:eastAsia="仿宋_GB2312" w:cs="仿宋_GB2312"/>
          <w:i w:val="0"/>
          <w:caps w:val="0"/>
          <w:color w:val="000000"/>
          <w:spacing w:val="0"/>
          <w:sz w:val="32"/>
          <w:szCs w:val="32"/>
          <w:lang w:eastAsia="zh-CN"/>
        </w:rPr>
        <w:t>。</w:t>
      </w:r>
    </w:p>
    <w:p>
      <w:pPr>
        <w:spacing w:line="600" w:lineRule="exact"/>
        <w:ind w:firstLine="64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b/>
          <w:color w:val="auto"/>
          <w:sz w:val="32"/>
          <w:szCs w:val="32"/>
          <w:highlight w:val="none"/>
          <w:lang w:val="en-US" w:eastAsia="zh-CN"/>
        </w:rPr>
        <w:t>0.8</w:t>
      </w:r>
      <w:r>
        <w:rPr>
          <w:rFonts w:hint="eastAsia" w:ascii="仿宋_GB2312" w:eastAsia="仿宋_GB2312"/>
          <w:color w:val="auto"/>
          <w:sz w:val="32"/>
          <w:szCs w:val="32"/>
          <w:highlight w:val="none"/>
        </w:rPr>
        <w:t>万元，主要用于……(执行公务、开展业务活动开支的交通费、住宿费、用餐费等)。国内公务接待</w:t>
      </w:r>
      <w:r>
        <w:rPr>
          <w:rFonts w:hint="eastAsia" w:ascii="仿宋_GB2312" w:eastAsia="仿宋_GB2312"/>
          <w:color w:val="auto"/>
          <w:sz w:val="32"/>
          <w:szCs w:val="32"/>
          <w:highlight w:val="none"/>
          <w:lang w:val="en-US" w:eastAsia="zh-CN"/>
        </w:rPr>
        <w:t>12</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90</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0.8</w:t>
      </w:r>
      <w:r>
        <w:rPr>
          <w:rFonts w:hint="eastAsia" w:ascii="仿宋_GB2312" w:eastAsia="仿宋_GB2312"/>
          <w:color w:val="auto"/>
          <w:sz w:val="32"/>
          <w:szCs w:val="32"/>
          <w:highlight w:val="none"/>
        </w:rPr>
        <w:t>万元，具体内容包括：…（接待具体项目、金额）。</w:t>
      </w:r>
    </w:p>
    <w:p>
      <w:pPr>
        <w:spacing w:line="600" w:lineRule="exact"/>
        <w:ind w:firstLine="643" w:firstLineChars="200"/>
        <w:rPr>
          <w:rFonts w:ascii="仿宋_GB2312" w:eastAsia="仿宋_GB2312"/>
          <w:color w:val="auto"/>
          <w:sz w:val="32"/>
          <w:szCs w:val="32"/>
          <w:highlight w:val="none"/>
        </w:rPr>
      </w:pPr>
      <w:r>
        <w:rPr>
          <w:rFonts w:hint="eastAsia" w:ascii="仿宋" w:hAnsi="仿宋" w:eastAsia="仿宋"/>
          <w:b/>
          <w:color w:val="auto"/>
          <w:sz w:val="32"/>
          <w:szCs w:val="32"/>
          <w:highlight w:val="none"/>
        </w:rPr>
        <w:t>外事接待支出</w:t>
      </w:r>
      <w:r>
        <w:rPr>
          <w:rFonts w:ascii="仿宋" w:hAnsi="仿宋" w:eastAsia="仿宋"/>
          <w:color w:val="auto"/>
          <w:sz w:val="32"/>
          <w:szCs w:val="32"/>
          <w:highlight w:val="none"/>
        </w:rPr>
        <w:t>**</w:t>
      </w:r>
      <w:r>
        <w:rPr>
          <w:rFonts w:hint="eastAsia" w:ascii="仿宋_GB2312" w:eastAsia="仿宋_GB2312"/>
          <w:color w:val="auto"/>
          <w:sz w:val="32"/>
          <w:szCs w:val="32"/>
          <w:highlight w:val="none"/>
        </w:rPr>
        <w:t>万元，外事接待</w:t>
      </w:r>
      <w:r>
        <w:rPr>
          <w:rFonts w:ascii="仿宋_GB2312" w:eastAsia="仿宋_GB2312"/>
          <w:color w:val="auto"/>
          <w:sz w:val="32"/>
          <w:szCs w:val="32"/>
          <w:highlight w:val="none"/>
        </w:rPr>
        <w:t>**</w:t>
      </w:r>
      <w:r>
        <w:rPr>
          <w:rFonts w:hint="eastAsia" w:ascii="仿宋_GB2312" w:eastAsia="仿宋_GB2312"/>
          <w:color w:val="auto"/>
          <w:sz w:val="32"/>
          <w:szCs w:val="32"/>
          <w:highlight w:val="none"/>
        </w:rPr>
        <w:t>批次，</w:t>
      </w:r>
      <w:r>
        <w:rPr>
          <w:rFonts w:ascii="仿宋_GB2312" w:eastAsia="仿宋_GB2312"/>
          <w:color w:val="auto"/>
          <w:sz w:val="32"/>
          <w:szCs w:val="32"/>
          <w:highlight w:val="none"/>
        </w:rPr>
        <w:t>**</w:t>
      </w:r>
      <w:r>
        <w:rPr>
          <w:rFonts w:hint="eastAsia" w:ascii="仿宋_GB2312" w:eastAsia="仿宋_GB2312"/>
          <w:color w:val="auto"/>
          <w:sz w:val="32"/>
          <w:szCs w:val="32"/>
          <w:highlight w:val="none"/>
        </w:rPr>
        <w:t>人，共计支出</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万元，主要用于接待</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（具体项目）。主要用于……</w:t>
      </w:r>
    </w:p>
    <w:p>
      <w:pPr>
        <w:spacing w:line="600" w:lineRule="exact"/>
        <w:ind w:firstLine="640"/>
        <w:outlineLvl w:val="1"/>
        <w:rPr>
          <w:rFonts w:ascii="黑体" w:eastAsia="黑体"/>
          <w:color w:val="auto"/>
          <w:sz w:val="32"/>
          <w:szCs w:val="32"/>
          <w:highlight w:val="none"/>
        </w:rPr>
      </w:pPr>
      <w:bookmarkStart w:id="41" w:name="_Toc15377218"/>
      <w:bookmarkStart w:id="42" w:name="_Toc15396610"/>
    </w:p>
    <w:p>
      <w:pPr>
        <w:spacing w:line="600" w:lineRule="exact"/>
        <w:ind w:firstLine="640"/>
        <w:outlineLvl w:val="1"/>
        <w:rPr>
          <w:rStyle w:val="25"/>
          <w:rFonts w:ascii="黑体" w:hAnsi="黑体" w:eastAsia="黑体"/>
          <w:color w:val="auto"/>
          <w:highlight w:val="none"/>
        </w:rPr>
      </w:pPr>
      <w:r>
        <w:rPr>
          <w:rFonts w:hint="eastAsia" w:ascii="黑体" w:eastAsia="黑体"/>
          <w:color w:val="auto"/>
          <w:sz w:val="32"/>
          <w:szCs w:val="32"/>
          <w:highlight w:val="none"/>
        </w:rPr>
        <w:t>八、</w:t>
      </w:r>
      <w:r>
        <w:rPr>
          <w:rStyle w:val="25"/>
          <w:rFonts w:hint="eastAsia" w:ascii="黑体" w:hAnsi="黑体" w:eastAsia="黑体"/>
          <w:b w:val="0"/>
          <w:color w:val="auto"/>
          <w:highlight w:val="none"/>
        </w:rPr>
        <w:t>政府性基金预算支出决算情况说明</w:t>
      </w:r>
      <w:bookmarkEnd w:id="41"/>
      <w:bookmarkEnd w:id="42"/>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rPr>
          <w:rFonts w:ascii="仿宋_GB2312" w:eastAsia="仿宋_GB2312"/>
          <w:color w:val="auto"/>
          <w:sz w:val="32"/>
          <w:szCs w:val="32"/>
          <w:highlight w:val="none"/>
        </w:rPr>
      </w:pPr>
    </w:p>
    <w:p>
      <w:pPr>
        <w:numPr>
          <w:ilvl w:val="0"/>
          <w:numId w:val="3"/>
        </w:numPr>
        <w:spacing w:line="600" w:lineRule="exact"/>
        <w:ind w:firstLine="640"/>
        <w:outlineLvl w:val="1"/>
        <w:rPr>
          <w:rStyle w:val="25"/>
          <w:rFonts w:ascii="黑体" w:hAnsi="黑体" w:eastAsia="黑体"/>
          <w:b w:val="0"/>
          <w:color w:val="auto"/>
          <w:highlight w:val="none"/>
        </w:rPr>
      </w:pPr>
      <w:bookmarkStart w:id="43" w:name="_Toc15377219"/>
      <w:bookmarkStart w:id="44" w:name="_Toc15396611"/>
      <w:r>
        <w:rPr>
          <w:rStyle w:val="25"/>
          <w:rFonts w:hint="eastAsia" w:ascii="黑体" w:hAnsi="黑体" w:eastAsia="黑体"/>
          <w:b w:val="0"/>
          <w:color w:val="auto"/>
          <w:highlight w:val="none"/>
        </w:rPr>
        <w:t>国有资本经营预算支出决算情况说明</w:t>
      </w:r>
      <w:bookmarkEnd w:id="43"/>
      <w:bookmarkEnd w:id="44"/>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580" w:lineRule="exact"/>
        <w:jc w:val="center"/>
        <w:rPr>
          <w:rFonts w:ascii="方正小标宋简体" w:hAnsi="方正小标宋简体" w:eastAsia="方正小标宋简体" w:cs="方正小标宋简体"/>
          <w:color w:val="auto"/>
          <w:sz w:val="44"/>
          <w:szCs w:val="44"/>
          <w:highlight w:val="none"/>
        </w:rPr>
      </w:pPr>
    </w:p>
    <w:p>
      <w:pPr>
        <w:numPr>
          <w:ilvl w:val="0"/>
          <w:numId w:val="3"/>
        </w:numPr>
        <w:spacing w:line="600" w:lineRule="exact"/>
        <w:ind w:firstLine="640"/>
        <w:outlineLvl w:val="1"/>
        <w:rPr>
          <w:rStyle w:val="25"/>
          <w:rFonts w:hint="eastAsia" w:ascii="黑体" w:hAnsi="黑体" w:eastAsia="黑体"/>
          <w:b w:val="0"/>
          <w:color w:val="auto"/>
          <w:highlight w:val="none"/>
        </w:rPr>
      </w:pPr>
      <w:bookmarkStart w:id="45" w:name="_Toc15396612"/>
      <w:bookmarkStart w:id="46" w:name="_Toc15377221"/>
      <w:r>
        <w:rPr>
          <w:rStyle w:val="25"/>
          <w:rFonts w:hint="eastAsia" w:ascii="黑体" w:hAnsi="黑体" w:eastAsia="黑体"/>
          <w:b w:val="0"/>
          <w:color w:val="auto"/>
          <w:highlight w:val="none"/>
        </w:rPr>
        <w:t>其他重要事项的情况说明</w:t>
      </w:r>
      <w:bookmarkEnd w:id="45"/>
      <w:bookmarkEnd w:id="46"/>
    </w:p>
    <w:p>
      <w:pPr>
        <w:spacing w:line="600" w:lineRule="exact"/>
        <w:ind w:firstLine="643" w:firstLineChars="200"/>
        <w:outlineLvl w:val="2"/>
        <w:rPr>
          <w:rFonts w:ascii="仿宋" w:hAnsi="仿宋" w:eastAsia="仿宋"/>
          <w:color w:val="auto"/>
          <w:sz w:val="32"/>
          <w:szCs w:val="32"/>
          <w:highlight w:val="none"/>
        </w:rPr>
      </w:pPr>
      <w:bookmarkStart w:id="47" w:name="_Toc15377222"/>
      <w:r>
        <w:rPr>
          <w:rFonts w:hint="eastAsia" w:ascii="仿宋" w:hAnsi="仿宋" w:eastAsia="仿宋"/>
          <w:b/>
          <w:color w:val="auto"/>
          <w:sz w:val="32"/>
          <w:szCs w:val="32"/>
          <w:highlight w:val="none"/>
        </w:rPr>
        <w:t>（一）机关运行经费支出情况</w:t>
      </w:r>
      <w:bookmarkEnd w:id="47"/>
    </w:p>
    <w:p>
      <w:pPr>
        <w:spacing w:line="600" w:lineRule="exact"/>
        <w:ind w:firstLine="640" w:firstLineChars="200"/>
        <w:rPr>
          <w:rFonts w:hint="eastAsia" w:ascii="仿宋_GB2312" w:eastAsia="仿宋_GB2312"/>
          <w:color w:val="auto"/>
          <w:sz w:val="32"/>
          <w:szCs w:val="32"/>
          <w:highlight w:val="none"/>
          <w:lang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粮食质量监测站</w:t>
      </w:r>
      <w:r>
        <w:rPr>
          <w:rFonts w:hint="eastAsia" w:ascii="仿宋_GB2312" w:eastAsia="仿宋_GB2312"/>
          <w:color w:val="auto"/>
          <w:sz w:val="32"/>
          <w:szCs w:val="32"/>
          <w:highlight w:val="none"/>
        </w:rPr>
        <w:t>运行经费支出</w:t>
      </w:r>
      <w:r>
        <w:rPr>
          <w:rFonts w:hint="eastAsia" w:ascii="仿宋_GB2312" w:eastAsia="仿宋_GB2312"/>
          <w:color w:val="auto"/>
          <w:sz w:val="32"/>
          <w:szCs w:val="32"/>
          <w:highlight w:val="none"/>
          <w:lang w:val="en-US" w:eastAsia="zh-CN"/>
        </w:rPr>
        <w:t>180.01</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9.67</w:t>
      </w:r>
      <w:r>
        <w:rPr>
          <w:rFonts w:hint="eastAsia" w:ascii="仿宋_GB2312" w:eastAsia="仿宋_GB2312"/>
          <w:color w:val="auto"/>
          <w:sz w:val="32"/>
          <w:szCs w:val="32"/>
          <w:highlight w:val="none"/>
        </w:rPr>
        <w:t>万元，增长</w:t>
      </w:r>
      <w:r>
        <w:rPr>
          <w:rFonts w:hint="eastAsia" w:ascii="仿宋" w:hAnsi="仿宋" w:eastAsia="仿宋"/>
          <w:color w:val="auto"/>
          <w:sz w:val="32"/>
          <w:szCs w:val="32"/>
          <w:highlight w:val="none"/>
          <w:lang w:val="en-US" w:eastAsia="zh-CN"/>
        </w:rPr>
        <w:t>5.37</w:t>
      </w:r>
      <w:r>
        <w:rPr>
          <w:rFonts w:ascii="仿宋_GB2312" w:eastAsia="仿宋_GB2312"/>
          <w:color w:val="auto"/>
          <w:sz w:val="32"/>
          <w:szCs w:val="32"/>
          <w:highlight w:val="none"/>
        </w:rPr>
        <w:t>%</w:t>
      </w:r>
      <w:r>
        <w:rPr>
          <w:rFonts w:hint="eastAsia" w:ascii="仿宋_GB2312" w:eastAsia="仿宋_GB2312"/>
          <w:color w:val="auto"/>
          <w:sz w:val="32"/>
          <w:szCs w:val="32"/>
          <w:highlight w:val="none"/>
        </w:rPr>
        <w:t>（或与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年决算数持平）。主要原因是</w:t>
      </w:r>
      <w:r>
        <w:rPr>
          <w:rFonts w:hint="eastAsia" w:ascii="仿宋_GB2312" w:eastAsia="仿宋_GB2312"/>
          <w:color w:val="auto"/>
          <w:sz w:val="32"/>
          <w:szCs w:val="32"/>
          <w:highlight w:val="none"/>
          <w:lang w:eastAsia="zh-CN"/>
        </w:rPr>
        <w:t>人员增加。</w:t>
      </w: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（注：数据来源于财决附</w:t>
      </w:r>
      <w:r>
        <w:rPr>
          <w:rFonts w:ascii="仿宋" w:hAnsi="仿宋" w:eastAsia="仿宋"/>
          <w:b/>
          <w:color w:val="auto"/>
          <w:sz w:val="32"/>
          <w:szCs w:val="32"/>
          <w:highlight w:val="none"/>
        </w:rPr>
        <w:t>03</w:t>
      </w:r>
      <w:r>
        <w:rPr>
          <w:rFonts w:hint="eastAsia" w:ascii="仿宋" w:hAnsi="仿宋" w:eastAsia="仿宋"/>
          <w:b/>
          <w:color w:val="auto"/>
          <w:sz w:val="32"/>
          <w:szCs w:val="32"/>
          <w:highlight w:val="none"/>
        </w:rPr>
        <w:t>表）</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8" w:name="_Toc15377223"/>
      <w:r>
        <w:rPr>
          <w:rFonts w:hint="eastAsia" w:ascii="仿宋" w:hAnsi="仿宋" w:eastAsia="仿宋"/>
          <w:b/>
          <w:color w:val="auto"/>
          <w:sz w:val="32"/>
          <w:szCs w:val="32"/>
          <w:highlight w:val="none"/>
        </w:rPr>
        <w:t>（二）政府采购支出情况</w:t>
      </w:r>
      <w:bookmarkEnd w:id="48"/>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粮食质量监测站</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万元、政府采购工程支出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元、政府采购服务支出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万元。主要用于</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（具体工作）。授予中小企业合同金额</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万元，占政府采购支出总额的</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，其中：授予小微企业合同金额</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万元，占政府采购支出总额的</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（注：数据来源于财决附</w:t>
      </w:r>
      <w:r>
        <w:rPr>
          <w:rFonts w:ascii="仿宋" w:hAnsi="仿宋" w:eastAsia="仿宋"/>
          <w:b/>
          <w:color w:val="auto"/>
          <w:sz w:val="32"/>
          <w:szCs w:val="32"/>
          <w:highlight w:val="none"/>
        </w:rPr>
        <w:t>03</w:t>
      </w:r>
      <w:r>
        <w:rPr>
          <w:rFonts w:hint="eastAsia" w:ascii="仿宋" w:hAnsi="仿宋" w:eastAsia="仿宋"/>
          <w:b/>
          <w:color w:val="auto"/>
          <w:sz w:val="32"/>
          <w:szCs w:val="32"/>
          <w:highlight w:val="none"/>
        </w:rPr>
        <w:t>表）</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9" w:name="_Toc15377224"/>
      <w:r>
        <w:rPr>
          <w:rFonts w:hint="eastAsia" w:ascii="仿宋" w:hAnsi="仿宋" w:eastAsia="仿宋"/>
          <w:b/>
          <w:color w:val="auto"/>
          <w:sz w:val="32"/>
          <w:szCs w:val="32"/>
          <w:highlight w:val="none"/>
        </w:rPr>
        <w:t>（三）国有资产占有使用情况</w:t>
      </w:r>
      <w:bookmarkEnd w:id="49"/>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eastAsia="zh-CN"/>
        </w:rPr>
        <w:t>粮食质量监测站</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辆，其中：主要领导干部用车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辆、机要通信用车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辆、应急保障用车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辆、其他用车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辆……其他用车主要是用于</w:t>
      </w:r>
      <w:r>
        <w:rPr>
          <w:rFonts w:hint="eastAsia" w:ascii="仿宋_GB2312" w:eastAsia="仿宋_GB2312"/>
          <w:color w:val="auto"/>
          <w:sz w:val="32"/>
          <w:szCs w:val="32"/>
          <w:highlight w:val="none"/>
          <w:lang w:eastAsia="zh-CN"/>
        </w:rPr>
        <w:t>粮食质量抽样调查。</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万元以上通用设备</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台（套），单价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ascii="仿宋_GB2312" w:eastAsia="仿宋_GB2312"/>
          <w:color w:val="auto"/>
          <w:sz w:val="32"/>
          <w:szCs w:val="32"/>
          <w:highlight w:val="none"/>
        </w:rPr>
        <w:t>**</w:t>
      </w:r>
      <w:r>
        <w:rPr>
          <w:rFonts w:hint="eastAsia" w:ascii="仿宋_GB2312" w:eastAsia="仿宋_GB2312"/>
          <w:color w:val="auto"/>
          <w:sz w:val="32"/>
          <w:szCs w:val="32"/>
          <w:highlight w:val="none"/>
        </w:rPr>
        <w:t>台（套）。</w:t>
      </w:r>
    </w:p>
    <w:p>
      <w:pPr>
        <w:autoSpaceDE w:val="0"/>
        <w:autoSpaceDN w:val="0"/>
        <w:adjustRightInd w:val="0"/>
        <w:spacing w:line="600" w:lineRule="exact"/>
        <w:ind w:firstLine="643" w:firstLineChars="200"/>
        <w:jc w:val="left"/>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w:t>
      </w:r>
      <w:r>
        <w:rPr>
          <w:rFonts w:hint="eastAsia" w:ascii="仿宋" w:hAnsi="仿宋" w:eastAsia="仿宋"/>
          <w:b/>
          <w:color w:val="auto"/>
          <w:sz w:val="32"/>
          <w:szCs w:val="32"/>
          <w:highlight w:val="none"/>
          <w:lang w:eastAsia="zh-CN"/>
        </w:rPr>
        <w:t>于</w:t>
      </w:r>
      <w:r>
        <w:rPr>
          <w:rFonts w:hint="eastAsia" w:ascii="仿宋" w:hAnsi="仿宋" w:eastAsia="仿宋"/>
          <w:b/>
          <w:color w:val="auto"/>
          <w:sz w:val="32"/>
          <w:szCs w:val="32"/>
          <w:highlight w:val="none"/>
        </w:rPr>
        <w:t>财决附</w:t>
      </w:r>
      <w:r>
        <w:rPr>
          <w:rFonts w:ascii="仿宋" w:hAnsi="仿宋" w:eastAsia="仿宋"/>
          <w:b/>
          <w:color w:val="auto"/>
          <w:sz w:val="32"/>
          <w:szCs w:val="32"/>
          <w:highlight w:val="none"/>
        </w:rPr>
        <w:t>03</w:t>
      </w:r>
      <w:r>
        <w:rPr>
          <w:rFonts w:hint="eastAsia" w:ascii="仿宋" w:hAnsi="仿宋" w:eastAsia="仿宋"/>
          <w:b/>
          <w:color w:val="auto"/>
          <w:sz w:val="32"/>
          <w:szCs w:val="32"/>
          <w:highlight w:val="none"/>
        </w:rPr>
        <w:t>表，按</w:t>
      </w:r>
      <w:r>
        <w:rPr>
          <w:rFonts w:hint="eastAsia" w:ascii="仿宋" w:hAnsi="仿宋" w:eastAsia="仿宋"/>
          <w:b/>
          <w:color w:val="auto"/>
          <w:sz w:val="32"/>
          <w:szCs w:val="32"/>
          <w:highlight w:val="none"/>
          <w:lang w:eastAsia="zh-CN"/>
        </w:rPr>
        <w:t>单位</w:t>
      </w:r>
      <w:r>
        <w:rPr>
          <w:rFonts w:hint="eastAsia" w:ascii="仿宋" w:hAnsi="仿宋" w:eastAsia="仿宋"/>
          <w:b/>
          <w:color w:val="auto"/>
          <w:sz w:val="32"/>
          <w:szCs w:val="32"/>
          <w:highlight w:val="none"/>
        </w:rPr>
        <w:t>决算报表填报数据罗列车辆情况。）</w:t>
      </w:r>
    </w:p>
    <w:p>
      <w:pPr>
        <w:autoSpaceDE w:val="0"/>
        <w:autoSpaceDN w:val="0"/>
        <w:adjustRightInd w:val="0"/>
        <w:spacing w:line="600" w:lineRule="exact"/>
        <w:ind w:firstLine="643" w:firstLineChars="200"/>
        <w:jc w:val="left"/>
        <w:outlineLvl w:val="2"/>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rPr>
        <w:t>（四）预算绩效管理情况</w:t>
      </w:r>
    </w:p>
    <w:p>
      <w:pPr>
        <w:spacing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根据预算绩效管理要求，本单位在</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预算编制阶段，组织对</w:t>
      </w:r>
      <w:r>
        <w:rPr>
          <w:rFonts w:hint="eastAsia" w:ascii="宋体" w:hAnsi="宋体" w:cs="仿宋_GB2312"/>
          <w:sz w:val="28"/>
          <w:szCs w:val="28"/>
        </w:rPr>
        <w:t>粮油食品质量检测专项经费</w:t>
      </w:r>
      <w:r>
        <w:rPr>
          <w:rFonts w:hint="eastAsia" w:ascii="仿宋_GB2312" w:hAnsi="仿宋_GB2312" w:eastAsia="仿宋_GB2312" w:cs="仿宋_GB2312"/>
          <w:color w:val="auto"/>
          <w:sz w:val="32"/>
          <w:szCs w:val="32"/>
          <w:highlight w:val="none"/>
          <w:lang w:eastAsia="zh-CN"/>
        </w:rPr>
        <w:t>等</w:t>
      </w:r>
      <w:r>
        <w:rPr>
          <w:rFonts w:hint="eastAsia" w:ascii="仿宋_GB2312" w:hAnsi="仿宋_GB2312" w:eastAsia="仿宋_GB2312" w:cs="仿宋_GB2312"/>
          <w:color w:val="auto"/>
          <w:sz w:val="32"/>
          <w:szCs w:val="32"/>
          <w:highlight w:val="none"/>
          <w:lang w:val="en-US" w:eastAsia="zh-CN"/>
        </w:rPr>
        <w:t>1个项目</w:t>
      </w:r>
      <w:r>
        <w:rPr>
          <w:rFonts w:hint="eastAsia" w:ascii="仿宋_GB2312" w:hAnsi="仿宋_GB2312" w:eastAsia="仿宋_GB2312" w:cs="仿宋_GB2312"/>
          <w:color w:val="auto"/>
          <w:sz w:val="32"/>
          <w:szCs w:val="32"/>
          <w:highlight w:val="none"/>
        </w:rPr>
        <w:t>开展了预算事前绩效评估，对XX个项目编制了绩效目标，预算执行过程中，选取XX个项目开展绩效监控，年终执行完毕后，对XX个项目开展了绩效自评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2021年特定目标类部门预算项目绩效目标自评表见附件（第四部分）</w:t>
      </w:r>
      <w:r>
        <w:rPr>
          <w:rFonts w:hint="eastAsia" w:ascii="仿宋_GB2312" w:hAnsi="仿宋_GB2312" w:eastAsia="仿宋_GB2312" w:cs="仿宋_GB2312"/>
          <w:color w:val="auto"/>
          <w:sz w:val="32"/>
          <w:szCs w:val="32"/>
          <w:highlight w:val="none"/>
        </w:rPr>
        <w:t>。</w:t>
      </w:r>
    </w:p>
    <w:p>
      <w:pPr>
        <w:autoSpaceDE w:val="0"/>
        <w:autoSpaceDN w:val="0"/>
        <w:adjustRightInd w:val="0"/>
        <w:spacing w:line="600" w:lineRule="exact"/>
        <w:ind w:firstLine="643" w:firstLineChars="200"/>
        <w:jc w:val="both"/>
        <w:rPr>
          <w:rFonts w:ascii="仿宋" w:hAnsi="仿宋" w:eastAsia="仿宋"/>
          <w:b/>
          <w:bCs w:val="0"/>
          <w:color w:val="auto"/>
          <w:sz w:val="32"/>
          <w:szCs w:val="32"/>
          <w:highlight w:val="none"/>
        </w:rPr>
      </w:pPr>
      <w:r>
        <w:rPr>
          <w:rFonts w:hint="eastAsia" w:ascii="仿宋" w:hAnsi="仿宋" w:eastAsia="仿宋"/>
          <w:b/>
          <w:bCs w:val="0"/>
          <w:color w:val="auto"/>
          <w:sz w:val="32"/>
          <w:szCs w:val="32"/>
          <w:highlight w:val="none"/>
        </w:rPr>
        <w:t>（注：</w:t>
      </w:r>
      <w:r>
        <w:rPr>
          <w:rFonts w:hint="eastAsia" w:ascii="仿宋" w:hAnsi="仿宋" w:eastAsia="仿宋"/>
          <w:b/>
          <w:bCs w:val="0"/>
          <w:color w:val="auto"/>
          <w:sz w:val="32"/>
          <w:szCs w:val="32"/>
          <w:highlight w:val="none"/>
          <w:lang w:eastAsia="zh-CN"/>
        </w:rPr>
        <w:t>单位</w:t>
      </w:r>
      <w:r>
        <w:rPr>
          <w:rFonts w:hint="eastAsia" w:ascii="仿宋_GB2312" w:hAnsi="仿宋_GB2312" w:eastAsia="仿宋_GB2312" w:cs="仿宋_GB2312"/>
          <w:b/>
          <w:bCs w:val="0"/>
          <w:color w:val="auto"/>
          <w:sz w:val="32"/>
          <w:szCs w:val="32"/>
          <w:highlight w:val="none"/>
          <w:lang w:val="en-US" w:eastAsia="zh-CN"/>
        </w:rPr>
        <w:t>2021年特定目标类部门预算项目绩效目标自评表为本部门2021年部门整体支出绩效评价报告中涉及本单位的附表</w:t>
      </w:r>
      <w:r>
        <w:rPr>
          <w:rFonts w:hint="eastAsia" w:ascii="仿宋" w:hAnsi="仿宋" w:eastAsia="仿宋"/>
          <w:b/>
          <w:bCs w:val="0"/>
          <w:color w:val="auto"/>
          <w:sz w:val="32"/>
          <w:szCs w:val="32"/>
          <w:highlight w:val="none"/>
        </w:rPr>
        <w:t>）</w:t>
      </w:r>
    </w:p>
    <w:p>
      <w:pPr>
        <w:pStyle w:val="2"/>
        <w:rPr>
          <w:highlight w:val="yellow"/>
        </w:rPr>
      </w:pP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4"/>
        </w:numPr>
        <w:spacing w:line="600" w:lineRule="exact"/>
        <w:ind w:firstLine="660" w:firstLineChars="150"/>
        <w:jc w:val="center"/>
        <w:outlineLvl w:val="0"/>
        <w:rPr>
          <w:rStyle w:val="24"/>
          <w:rFonts w:ascii="黑体" w:hAnsi="黑体" w:eastAsia="黑体"/>
          <w:b w:val="0"/>
          <w:color w:val="auto"/>
          <w:highlight w:val="none"/>
        </w:rPr>
      </w:pPr>
      <w:bookmarkStart w:id="50" w:name="_Toc15396613"/>
      <w:bookmarkStart w:id="51" w:name="_Toc15377225"/>
      <w:r>
        <w:rPr>
          <w:rFonts w:hint="eastAsia" w:ascii="黑体" w:hAnsi="黑体" w:eastAsia="黑体"/>
          <w:color w:val="auto"/>
          <w:sz w:val="44"/>
          <w:szCs w:val="44"/>
          <w:highlight w:val="none"/>
        </w:rPr>
        <w:t>名</w:t>
      </w:r>
      <w:r>
        <w:rPr>
          <w:rStyle w:val="24"/>
          <w:rFonts w:hint="eastAsia" w:ascii="黑体" w:hAnsi="黑体" w:eastAsia="黑体"/>
          <w:b w:val="0"/>
          <w:color w:val="auto"/>
          <w:highlight w:val="none"/>
        </w:rPr>
        <w:t>词解释</w:t>
      </w:r>
      <w:bookmarkEnd w:id="50"/>
      <w:bookmarkEnd w:id="51"/>
    </w:p>
    <w:p>
      <w:pPr>
        <w:spacing w:line="600" w:lineRule="exact"/>
        <w:jc w:val="left"/>
        <w:rPr>
          <w:rFonts w:ascii="宋体"/>
          <w:b/>
          <w:color w:val="auto"/>
          <w:sz w:val="44"/>
          <w:szCs w:val="44"/>
          <w:highlight w:val="none"/>
        </w:rPr>
      </w:pP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事业收入：指事业单位开展专业业务活动及辅助活动取得的收入。如…（二级预算单位事业收入情况）等。</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rPr>
        <w:t>经营收入：指事业单位在专业业务活动及其辅助活动之外开展非独立核算经营活动取得的收入。如…（二级预算单位经营收入情况）等。</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4.</w:t>
      </w:r>
      <w:r>
        <w:rPr>
          <w:rFonts w:hint="eastAsia" w:ascii="仿宋_GB2312" w:eastAsia="仿宋_GB2312"/>
          <w:color w:val="auto"/>
          <w:sz w:val="32"/>
          <w:szCs w:val="32"/>
          <w:highlight w:val="none"/>
        </w:rPr>
        <w:t>其他收入：指单位取得的除上述收入以外的各项收入。主要是…（收入类型）等。</w:t>
      </w:r>
      <w:r>
        <w:rPr>
          <w:rFonts w:ascii="仿宋_GB2312" w:eastAsia="仿宋_GB2312"/>
          <w:color w:val="auto"/>
          <w:sz w:val="32"/>
          <w:szCs w:val="32"/>
          <w:highlight w:val="none"/>
        </w:rPr>
        <w:t xml:space="preserve"> </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5.</w:t>
      </w:r>
      <w:r>
        <w:rPr>
          <w:rFonts w:hint="eastAsia" w:ascii="仿宋_GB2312" w:eastAsia="仿宋_GB2312"/>
          <w:color w:val="auto"/>
          <w:sz w:val="32"/>
          <w:szCs w:val="32"/>
          <w:highlight w:val="none"/>
          <w:lang w:eastAsia="zh-CN"/>
        </w:rPr>
        <w:t>使用非财政拨款结余</w:t>
      </w:r>
      <w:r>
        <w:rPr>
          <w:rFonts w:hint="eastAsia" w:ascii="仿宋_GB2312" w:eastAsia="仿宋_GB2312"/>
          <w:color w:val="auto"/>
          <w:sz w:val="32"/>
          <w:szCs w:val="32"/>
          <w:highlight w:val="none"/>
        </w:rPr>
        <w:t>：指事业单位</w:t>
      </w:r>
      <w:r>
        <w:rPr>
          <w:rFonts w:hint="eastAsia" w:ascii="仿宋_GB2312" w:eastAsia="仿宋_GB2312"/>
          <w:color w:val="auto"/>
          <w:sz w:val="32"/>
          <w:szCs w:val="32"/>
          <w:highlight w:val="none"/>
          <w:lang w:eastAsia="zh-CN"/>
        </w:rPr>
        <w:t>使用以前年度积累的非财政拨款结余弥补当年收支差额的金额。</w:t>
      </w:r>
      <w:r>
        <w:rPr>
          <w:rFonts w:ascii="仿宋_GB2312" w:eastAsia="仿宋_GB2312"/>
          <w:color w:val="auto"/>
          <w:sz w:val="32"/>
          <w:szCs w:val="32"/>
          <w:highlight w:val="none"/>
        </w:rPr>
        <w:t xml:space="preserve"> </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6.</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7.</w:t>
      </w:r>
      <w:r>
        <w:rPr>
          <w:rFonts w:hint="eastAsia" w:ascii="仿宋_GB2312" w:eastAsia="仿宋_GB2312"/>
          <w:color w:val="auto"/>
          <w:sz w:val="32"/>
          <w:szCs w:val="32"/>
          <w:highlight w:val="none"/>
        </w:rPr>
        <w:t>结余分配：指事业单位按照会计制度规定</w:t>
      </w:r>
      <w:r>
        <w:rPr>
          <w:rFonts w:hint="eastAsia" w:ascii="仿宋_GB2312" w:eastAsia="仿宋_GB2312"/>
          <w:color w:val="auto"/>
          <w:sz w:val="32"/>
          <w:szCs w:val="32"/>
          <w:highlight w:val="none"/>
          <w:lang w:eastAsia="zh-CN"/>
        </w:rPr>
        <w:t>缴纳的所得税、提取的专用结余以及转入非财政拨款结余的金额</w:t>
      </w:r>
      <w:r>
        <w:rPr>
          <w:rFonts w:hint="eastAsia" w:ascii="仿宋_GB2312" w:eastAsia="仿宋_GB2312"/>
          <w:color w:val="auto"/>
          <w:sz w:val="32"/>
          <w:szCs w:val="32"/>
          <w:highlight w:val="none"/>
        </w:rPr>
        <w:t>等。</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8</w:t>
      </w:r>
      <w:r>
        <w:rPr>
          <w:rFonts w:hint="eastAsia" w:ascii="仿宋_GB2312" w:eastAsia="仿宋_GB2312"/>
          <w:color w:val="auto"/>
          <w:sz w:val="32"/>
          <w:szCs w:val="32"/>
          <w:highlight w:val="none"/>
        </w:rPr>
        <w:t>、年末结转和结余：指单位按有关规定结转到下年或以后年度继续使用的资金。</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9.</w:t>
      </w:r>
      <w:r>
        <w:rPr>
          <w:rFonts w:hint="eastAsia" w:ascii="仿宋_GB2312" w:eastAsia="仿宋_GB2312"/>
          <w:color w:val="auto"/>
          <w:sz w:val="32"/>
          <w:szCs w:val="32"/>
          <w:highlight w:val="none"/>
        </w:rPr>
        <w:t>一般公共服务（类）…（款）…（项）：指……。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10.</w:t>
      </w:r>
      <w:r>
        <w:rPr>
          <w:rFonts w:hint="eastAsia" w:ascii="仿宋_GB2312" w:eastAsia="仿宋_GB2312"/>
          <w:color w:val="auto"/>
          <w:sz w:val="32"/>
          <w:szCs w:val="32"/>
          <w:highlight w:val="none"/>
        </w:rPr>
        <w:t>外交（类）…（款）…（项）：指……。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11.</w:t>
      </w:r>
      <w:r>
        <w:rPr>
          <w:rFonts w:hint="eastAsia" w:ascii="仿宋_GB2312" w:eastAsia="仿宋_GB2312"/>
          <w:color w:val="auto"/>
          <w:sz w:val="32"/>
          <w:szCs w:val="32"/>
          <w:highlight w:val="none"/>
        </w:rPr>
        <w:t>公共安全（类）…（款）…（项）：指……。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12.</w:t>
      </w:r>
      <w:r>
        <w:rPr>
          <w:rFonts w:hint="eastAsia" w:ascii="仿宋_GB2312" w:eastAsia="仿宋_GB2312"/>
          <w:color w:val="auto"/>
          <w:sz w:val="32"/>
          <w:szCs w:val="32"/>
          <w:highlight w:val="none"/>
        </w:rPr>
        <w:t>教育（类）…（款）…（项）：指……。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13.</w:t>
      </w:r>
      <w:r>
        <w:rPr>
          <w:rFonts w:hint="eastAsia" w:ascii="仿宋_GB2312" w:eastAsia="仿宋_GB2312"/>
          <w:color w:val="auto"/>
          <w:sz w:val="32"/>
          <w:szCs w:val="32"/>
          <w:highlight w:val="none"/>
        </w:rPr>
        <w:t>科学技术（类）…（款）…（项）：指……。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14.</w:t>
      </w:r>
      <w:r>
        <w:rPr>
          <w:rFonts w:hint="eastAsia" w:ascii="仿宋_GB2312" w:eastAsia="仿宋_GB2312"/>
          <w:color w:val="auto"/>
          <w:sz w:val="32"/>
          <w:szCs w:val="32"/>
          <w:highlight w:val="none"/>
        </w:rPr>
        <w:t>文化体育与传媒（类）…（款）…（项）：指……。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15.</w:t>
      </w:r>
      <w:r>
        <w:rPr>
          <w:rFonts w:hint="eastAsia" w:ascii="仿宋_GB2312" w:eastAsia="仿宋_GB2312"/>
          <w:color w:val="auto"/>
          <w:sz w:val="32"/>
          <w:szCs w:val="32"/>
          <w:highlight w:val="none"/>
        </w:rPr>
        <w:t>社会保障和就业（类）…（款）…（项）：指……。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16.</w:t>
      </w:r>
      <w:r>
        <w:rPr>
          <w:rFonts w:hint="eastAsia" w:ascii="仿宋_GB2312" w:eastAsia="仿宋_GB2312"/>
          <w:color w:val="auto"/>
          <w:sz w:val="32"/>
          <w:szCs w:val="32"/>
          <w:highlight w:val="none"/>
        </w:rPr>
        <w:t>医疗卫生与计划生育（类）…（款）…（项）：指……。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17.</w:t>
      </w:r>
      <w:r>
        <w:rPr>
          <w:rFonts w:hint="eastAsia" w:ascii="仿宋_GB2312" w:eastAsia="仿宋_GB2312"/>
          <w:color w:val="auto"/>
          <w:sz w:val="32"/>
          <w:szCs w:val="32"/>
          <w:highlight w:val="none"/>
        </w:rPr>
        <w:t>节能环保（类）…（款）…（项）：指……。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18.</w:t>
      </w:r>
      <w:r>
        <w:rPr>
          <w:rFonts w:hint="eastAsia" w:ascii="仿宋_GB2312" w:eastAsia="仿宋_GB2312"/>
          <w:color w:val="auto"/>
          <w:sz w:val="32"/>
          <w:szCs w:val="32"/>
          <w:highlight w:val="none"/>
        </w:rPr>
        <w:t>城乡社区（类）…（款）…（项）：指……。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19.</w:t>
      </w:r>
      <w:r>
        <w:rPr>
          <w:rFonts w:hint="eastAsia" w:ascii="仿宋_GB2312" w:eastAsia="仿宋_GB2312"/>
          <w:color w:val="auto"/>
          <w:sz w:val="32"/>
          <w:szCs w:val="32"/>
          <w:highlight w:val="none"/>
        </w:rPr>
        <w:t>农林水（类）…（款）…（项）：指……。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rPr>
        <w:t>交通运输（类）…（款）…（项）：指……。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21.</w:t>
      </w:r>
      <w:r>
        <w:rPr>
          <w:rFonts w:hint="eastAsia" w:ascii="仿宋_GB2312" w:eastAsia="仿宋_GB2312"/>
          <w:color w:val="auto"/>
          <w:sz w:val="32"/>
          <w:szCs w:val="32"/>
          <w:highlight w:val="none"/>
        </w:rPr>
        <w:t>资源勘探信息等（类）…（款）…（项）：指……。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22.</w:t>
      </w:r>
      <w:r>
        <w:rPr>
          <w:rFonts w:hint="eastAsia" w:ascii="仿宋_GB2312" w:eastAsia="仿宋_GB2312"/>
          <w:color w:val="auto"/>
          <w:sz w:val="32"/>
          <w:szCs w:val="32"/>
          <w:highlight w:val="none"/>
        </w:rPr>
        <w:t>商业服务业（类）…（款）…（项）：指……。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23.</w:t>
      </w:r>
      <w:r>
        <w:rPr>
          <w:rFonts w:hint="eastAsia" w:ascii="仿宋_GB2312" w:eastAsia="仿宋_GB2312"/>
          <w:color w:val="auto"/>
          <w:sz w:val="32"/>
          <w:szCs w:val="32"/>
          <w:highlight w:val="none"/>
        </w:rPr>
        <w:t>金融（类）…（款）…（项）：指……。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24.</w:t>
      </w:r>
      <w:r>
        <w:rPr>
          <w:rFonts w:hint="eastAsia" w:ascii="仿宋_GB2312" w:eastAsia="仿宋_GB2312"/>
          <w:color w:val="auto"/>
          <w:sz w:val="32"/>
          <w:szCs w:val="32"/>
          <w:highlight w:val="none"/>
        </w:rPr>
        <w:t>国土海洋气象等（类）…（款）…（项）：指……。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25.</w:t>
      </w:r>
      <w:r>
        <w:rPr>
          <w:rFonts w:hint="eastAsia" w:ascii="仿宋_GB2312" w:eastAsia="仿宋_GB2312"/>
          <w:color w:val="auto"/>
          <w:sz w:val="32"/>
          <w:szCs w:val="32"/>
          <w:highlight w:val="none"/>
        </w:rPr>
        <w:t>住房保障（类）…（款）…（项）：指……。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26.</w:t>
      </w:r>
      <w:r>
        <w:rPr>
          <w:rFonts w:hint="eastAsia" w:ascii="仿宋_GB2312" w:eastAsia="仿宋_GB2312"/>
          <w:color w:val="auto"/>
          <w:sz w:val="32"/>
          <w:szCs w:val="32"/>
          <w:highlight w:val="none"/>
        </w:rPr>
        <w:t>粮油物资储备（类）…（款）…（项）：指……。</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w:t>
      </w:r>
    </w:p>
    <w:p>
      <w:pPr>
        <w:spacing w:line="600" w:lineRule="exact"/>
        <w:ind w:firstLine="640"/>
        <w:rPr>
          <w:rFonts w:ascii="仿宋" w:hAnsi="仿宋" w:eastAsia="仿宋"/>
          <w:b/>
          <w:color w:val="auto"/>
          <w:sz w:val="32"/>
          <w:szCs w:val="32"/>
          <w:highlight w:val="none"/>
        </w:rPr>
      </w:pPr>
      <w:r>
        <w:rPr>
          <w:rFonts w:hint="eastAsia" w:ascii="仿宋" w:hAnsi="仿宋" w:eastAsia="仿宋"/>
          <w:b/>
          <w:color w:val="auto"/>
          <w:sz w:val="32"/>
          <w:szCs w:val="32"/>
          <w:highlight w:val="none"/>
        </w:rPr>
        <w:t>（解释本</w:t>
      </w:r>
      <w:r>
        <w:rPr>
          <w:rFonts w:hint="eastAsia" w:ascii="仿宋" w:hAnsi="仿宋" w:eastAsia="仿宋"/>
          <w:b/>
          <w:color w:val="auto"/>
          <w:sz w:val="32"/>
          <w:szCs w:val="32"/>
          <w:highlight w:val="none"/>
          <w:lang w:eastAsia="zh-CN"/>
        </w:rPr>
        <w:t>单位</w:t>
      </w:r>
      <w:r>
        <w:rPr>
          <w:rFonts w:hint="eastAsia" w:ascii="仿宋" w:hAnsi="仿宋" w:eastAsia="仿宋"/>
          <w:b/>
          <w:color w:val="auto"/>
          <w:sz w:val="32"/>
          <w:szCs w:val="32"/>
          <w:highlight w:val="none"/>
        </w:rPr>
        <w:t>决算报表中</w:t>
      </w:r>
      <w:r>
        <w:rPr>
          <w:rFonts w:hint="eastAsia" w:ascii="仿宋" w:hAnsi="仿宋" w:eastAsia="仿宋"/>
          <w:b/>
          <w:color w:val="auto"/>
          <w:sz w:val="32"/>
          <w:szCs w:val="32"/>
          <w:highlight w:val="none"/>
          <w:lang w:eastAsia="zh-CN"/>
        </w:rPr>
        <w:t>涉及的</w:t>
      </w:r>
      <w:r>
        <w:rPr>
          <w:rFonts w:hint="eastAsia" w:ascii="仿宋" w:hAnsi="仿宋" w:eastAsia="仿宋"/>
          <w:b/>
          <w:color w:val="auto"/>
          <w:sz w:val="32"/>
          <w:szCs w:val="32"/>
          <w:highlight w:val="none"/>
        </w:rPr>
        <w:t>全部功能分类科目至项级，</w:t>
      </w:r>
      <w:r>
        <w:rPr>
          <w:rFonts w:hint="eastAsia" w:ascii="仿宋" w:hAnsi="仿宋" w:eastAsia="仿宋"/>
          <w:b/>
          <w:color w:val="auto"/>
          <w:sz w:val="32"/>
          <w:szCs w:val="32"/>
          <w:highlight w:val="none"/>
          <w:lang w:eastAsia="zh-CN"/>
        </w:rPr>
        <w:t>不涉及的科目请自行删除。</w:t>
      </w:r>
      <w:r>
        <w:rPr>
          <w:rFonts w:hint="eastAsia" w:ascii="仿宋" w:hAnsi="仿宋" w:eastAsia="仿宋"/>
          <w:b/>
          <w:color w:val="auto"/>
          <w:sz w:val="32"/>
          <w:szCs w:val="32"/>
          <w:highlight w:val="none"/>
        </w:rPr>
        <w:t>请参照《</w:t>
      </w:r>
      <w:r>
        <w:rPr>
          <w:rFonts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年政府收支分类科目》增减内容。）</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27.</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28.</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29.</w:t>
      </w:r>
      <w:r>
        <w:rPr>
          <w:rFonts w:hint="eastAsia" w:ascii="仿宋_GB2312" w:eastAsia="仿宋_GB2312"/>
          <w:color w:val="auto"/>
          <w:sz w:val="32"/>
          <w:szCs w:val="32"/>
          <w:highlight w:val="none"/>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30.</w:t>
      </w:r>
      <w:r>
        <w:rPr>
          <w:rFonts w:hint="eastAsia" w:ascii="仿宋_GB2312" w:eastAsia="仿宋_GB2312"/>
          <w:color w:val="auto"/>
          <w:sz w:val="32"/>
          <w:szCs w:val="32"/>
          <w:highlight w:val="none"/>
        </w:rPr>
        <w:t>“三公”经费：指</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31.</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32.</w:t>
      </w:r>
      <w:r>
        <w:rPr>
          <w:rFonts w:hint="eastAsia" w:ascii="仿宋_GB2312" w:eastAsia="仿宋_GB2312"/>
          <w:color w:val="auto"/>
          <w:sz w:val="32"/>
          <w:szCs w:val="32"/>
          <w:highlight w:val="none"/>
        </w:rPr>
        <w:t>……。</w:t>
      </w:r>
    </w:p>
    <w:p>
      <w:pPr>
        <w:pStyle w:val="22"/>
        <w:spacing w:line="560" w:lineRule="exact"/>
        <w:ind w:firstLine="640" w:firstLineChars="200"/>
        <w:rPr>
          <w:rFonts w:ascii="仿宋_GB2312" w:eastAsia="仿宋_GB2312" w:cs="黑体"/>
          <w:color w:val="auto"/>
          <w:sz w:val="32"/>
          <w:szCs w:val="32"/>
          <w:highlight w:val="none"/>
        </w:rPr>
      </w:pPr>
    </w:p>
    <w:p>
      <w:pPr>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rPr>
        <w:t>（名词解释部分请根据各</w:t>
      </w:r>
      <w:r>
        <w:rPr>
          <w:rFonts w:hint="eastAsia" w:ascii="仿宋" w:hAnsi="仿宋" w:eastAsia="仿宋"/>
          <w:b/>
          <w:color w:val="auto"/>
          <w:sz w:val="32"/>
          <w:szCs w:val="32"/>
          <w:highlight w:val="none"/>
          <w:lang w:eastAsia="zh-CN"/>
        </w:rPr>
        <w:t>单位</w:t>
      </w:r>
      <w:r>
        <w:rPr>
          <w:rFonts w:hint="eastAsia" w:ascii="仿宋" w:hAnsi="仿宋" w:eastAsia="仿宋"/>
          <w:b/>
          <w:color w:val="auto"/>
          <w:sz w:val="32"/>
          <w:szCs w:val="32"/>
          <w:highlight w:val="none"/>
        </w:rPr>
        <w:t>实际列支情况罗列，并根据本</w:t>
      </w:r>
      <w:r>
        <w:rPr>
          <w:rFonts w:hint="eastAsia" w:ascii="仿宋" w:hAnsi="仿宋" w:eastAsia="仿宋"/>
          <w:b/>
          <w:color w:val="auto"/>
          <w:sz w:val="32"/>
          <w:szCs w:val="32"/>
          <w:highlight w:val="none"/>
          <w:lang w:eastAsia="zh-CN"/>
        </w:rPr>
        <w:t>单位</w:t>
      </w:r>
      <w:r>
        <w:rPr>
          <w:rFonts w:hint="eastAsia" w:ascii="仿宋" w:hAnsi="仿宋" w:eastAsia="仿宋"/>
          <w:b/>
          <w:color w:val="auto"/>
          <w:sz w:val="32"/>
          <w:szCs w:val="32"/>
          <w:highlight w:val="none"/>
        </w:rPr>
        <w:t>职责职能增减名词解释内容。）</w:t>
      </w:r>
    </w:p>
    <w:p>
      <w:pPr>
        <w:spacing w:line="600" w:lineRule="exact"/>
        <w:jc w:val="center"/>
        <w:outlineLvl w:val="0"/>
        <w:rPr>
          <w:rStyle w:val="24"/>
          <w:rFonts w:ascii="黑体" w:hAnsi="黑体" w:eastAsia="黑体"/>
          <w:b w:val="0"/>
          <w:color w:val="auto"/>
          <w:highlight w:val="none"/>
        </w:rPr>
      </w:pPr>
      <w:bookmarkStart w:id="52" w:name="_Toc15377226"/>
      <w:r>
        <w:rPr>
          <w:rFonts w:ascii="宋体"/>
          <w:b/>
          <w:color w:val="auto"/>
          <w:sz w:val="44"/>
          <w:szCs w:val="44"/>
          <w:highlight w:val="none"/>
        </w:rPr>
        <w:br w:type="page"/>
      </w:r>
      <w:bookmarkStart w:id="53" w:name="_Toc15396614"/>
      <w:r>
        <w:rPr>
          <w:rFonts w:hint="eastAsia" w:ascii="黑体" w:hAnsi="黑体" w:eastAsia="黑体"/>
          <w:color w:val="auto"/>
          <w:sz w:val="44"/>
          <w:szCs w:val="44"/>
          <w:highlight w:val="none"/>
        </w:rPr>
        <w:t>第</w:t>
      </w:r>
      <w:r>
        <w:rPr>
          <w:rStyle w:val="24"/>
          <w:rFonts w:hint="eastAsia" w:ascii="黑体" w:hAnsi="黑体" w:eastAsia="黑体"/>
          <w:b w:val="0"/>
          <w:color w:val="auto"/>
          <w:highlight w:val="none"/>
        </w:rPr>
        <w:t>四部分 附件</w:t>
      </w:r>
      <w:bookmarkEnd w:id="53"/>
    </w:p>
    <w:p>
      <w:pPr>
        <w:keepNext w:val="0"/>
        <w:keepLines w:val="0"/>
        <w:pageBreakBefore w:val="0"/>
        <w:kinsoku/>
        <w:wordWrap/>
        <w:overflowPunct/>
        <w:topLinePunct w:val="0"/>
        <w:autoSpaceDE/>
        <w:autoSpaceDN/>
        <w:bidi w:val="0"/>
        <w:spacing w:line="572" w:lineRule="exact"/>
        <w:jc w:val="left"/>
        <w:textAlignment w:val="auto"/>
        <w:outlineLvl w:val="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附件</w:t>
      </w:r>
    </w:p>
    <w:tbl>
      <w:tblPr>
        <w:tblStyle w:val="12"/>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both"/>
              <w:textAlignment w:val="center"/>
              <w:rPr>
                <w:rFonts w:hint="eastAsia" w:ascii="宋体" w:hAnsi="宋体" w:eastAsia="宋体" w:cs="宋体"/>
                <w:b/>
                <w:i w:val="0"/>
                <w:color w:val="auto"/>
                <w:sz w:val="32"/>
                <w:szCs w:val="32"/>
                <w:u w:val="none"/>
              </w:rPr>
            </w:pPr>
            <w:bookmarkStart w:id="54" w:name="_Toc15396618"/>
            <w:r>
              <w:rPr>
                <w:rFonts w:hint="eastAsia" w:ascii="宋体" w:hAnsi="宋体" w:eastAsia="宋体" w:cs="宋体"/>
                <w:b/>
                <w:i w:val="0"/>
                <w:color w:val="auto"/>
                <w:sz w:val="32"/>
                <w:szCs w:val="32"/>
                <w:u w:val="none"/>
                <w:lang w:val="en-US" w:eastAsia="zh-CN"/>
              </w:rPr>
              <w:t>2021年100万元以上（含）特定目标类部门预算项目绩效目标自评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项目预算</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执行情况</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效益</w:t>
            </w:r>
            <w:r>
              <w:rPr>
                <w:rFonts w:hint="eastAsia" w:ascii="仿宋_GB2312" w:hAnsi="仿宋_GB2312" w:eastAsia="仿宋_GB2312" w:cs="仿宋_GB2312"/>
                <w:i w:val="0"/>
                <w:color w:val="auto"/>
                <w:kern w:val="0"/>
                <w:sz w:val="28"/>
                <w:szCs w:val="28"/>
                <w:u w:val="none"/>
                <w:lang w:val="en-US" w:eastAsia="zh-CN" w:bidi="ar"/>
              </w:rPr>
              <w:br w:type="textWrapping"/>
            </w: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left="463" w:leftChars="87" w:hanging="280" w:hangingChars="100"/>
              <w:jc w:val="left"/>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满意</w:t>
            </w:r>
            <w:r>
              <w:rPr>
                <w:rFonts w:hint="eastAsia" w:ascii="仿宋_GB2312" w:hAnsi="仿宋_GB2312" w:eastAsia="仿宋_GB2312" w:cs="仿宋_GB2312"/>
                <w:i w:val="0"/>
                <w:color w:val="auto"/>
                <w:kern w:val="0"/>
                <w:sz w:val="28"/>
                <w:szCs w:val="28"/>
                <w:u w:val="none"/>
                <w:lang w:val="en-US" w:eastAsia="zh-CN" w:bidi="ar"/>
              </w:rPr>
              <w:br w:type="textWrapping"/>
            </w:r>
            <w:r>
              <w:rPr>
                <w:rFonts w:hint="eastAsia" w:ascii="仿宋_GB2312" w:hAnsi="仿宋_GB2312" w:eastAsia="仿宋_GB2312" w:cs="仿宋_GB2312"/>
                <w:i w:val="0"/>
                <w:color w:val="auto"/>
                <w:kern w:val="0"/>
                <w:sz w:val="28"/>
                <w:szCs w:val="28"/>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bl>
    <w:p>
      <w:pPr>
        <w:spacing w:line="600" w:lineRule="exact"/>
        <w:jc w:val="center"/>
        <w:outlineLvl w:val="0"/>
        <w:rPr>
          <w:rFonts w:hint="eastAsia" w:ascii="黑体" w:hAnsi="黑体" w:eastAsia="黑体"/>
          <w:color w:val="auto"/>
          <w:sz w:val="44"/>
          <w:szCs w:val="44"/>
          <w:highlight w:val="none"/>
        </w:rPr>
      </w:pPr>
    </w:p>
    <w:p>
      <w:pPr>
        <w:widowControl/>
        <w:adjustRightInd w:val="0"/>
        <w:snapToGrid w:val="0"/>
        <w:spacing w:line="580" w:lineRule="exact"/>
        <w:contextualSpacing/>
        <w:jc w:val="left"/>
      </w:pPr>
      <w:r>
        <w:rPr>
          <w:rFonts w:hint="eastAsia" w:ascii="仿宋_GB2312" w:hAnsi="宋体" w:eastAsia="仿宋_GB2312" w:cs="宋体"/>
          <w:color w:val="000000"/>
          <w:kern w:val="0"/>
          <w:sz w:val="32"/>
          <w:szCs w:val="32"/>
          <w:shd w:val="clear" w:color="auto" w:fill="FFFFFF"/>
          <w:lang w:val="en-US" w:eastAsia="zh-CN"/>
        </w:rPr>
        <w:t>（注：有两个及以上100万元以上（含）特定目标类部门预算项目的，需分别开展绩效目标自评并填写附表）</w:t>
      </w: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仿宋" w:hAnsi="仿宋" w:eastAsia="仿宋"/>
          <w:b w:val="0"/>
          <w:color w:val="auto"/>
          <w:highlight w:val="none"/>
        </w:rPr>
      </w:pPr>
      <w:r>
        <w:rPr>
          <w:rFonts w:hint="eastAsia" w:ascii="黑体" w:hAnsi="黑体" w:eastAsia="黑体"/>
          <w:color w:val="auto"/>
          <w:sz w:val="44"/>
          <w:szCs w:val="44"/>
          <w:highlight w:val="none"/>
        </w:rPr>
        <w:t>第</w:t>
      </w:r>
      <w:r>
        <w:rPr>
          <w:rStyle w:val="24"/>
          <w:rFonts w:hint="eastAsia" w:ascii="黑体" w:hAnsi="黑体" w:eastAsia="黑体"/>
          <w:b w:val="0"/>
          <w:color w:val="auto"/>
          <w:highlight w:val="none"/>
        </w:rPr>
        <w:t>五部分 附表</w:t>
      </w:r>
      <w:bookmarkEnd w:id="52"/>
      <w:bookmarkEnd w:id="54"/>
      <w:bookmarkStart w:id="55" w:name="_Toc15396619"/>
    </w:p>
    <w:p>
      <w:pPr>
        <w:pStyle w:val="4"/>
        <w:rPr>
          <w:rFonts w:ascii="仿宋" w:hAnsi="仿宋" w:eastAsia="仿宋"/>
          <w:color w:val="auto"/>
          <w:highlight w:val="none"/>
        </w:rPr>
      </w:pPr>
      <w:r>
        <w:rPr>
          <w:rFonts w:hint="eastAsia" w:ascii="仿宋" w:hAnsi="仿宋" w:eastAsia="仿宋"/>
          <w:b w:val="0"/>
          <w:color w:val="auto"/>
          <w:highlight w:val="none"/>
        </w:rPr>
        <w:t>一、收</w:t>
      </w:r>
      <w:r>
        <w:rPr>
          <w:rStyle w:val="25"/>
          <w:rFonts w:hint="eastAsia" w:ascii="仿宋" w:hAnsi="仿宋" w:eastAsia="仿宋"/>
          <w:b w:val="0"/>
          <w:bCs w:val="0"/>
          <w:color w:val="auto"/>
          <w:highlight w:val="none"/>
        </w:rPr>
        <w:t>入支出决算总表</w:t>
      </w:r>
      <w:bookmarkEnd w:id="55"/>
    </w:p>
    <w:p>
      <w:pPr>
        <w:pStyle w:val="4"/>
        <w:rPr>
          <w:rFonts w:ascii="仿宋" w:hAnsi="仿宋" w:eastAsia="仿宋"/>
          <w:color w:val="auto"/>
          <w:highlight w:val="none"/>
        </w:rPr>
      </w:pPr>
      <w:bookmarkStart w:id="56" w:name="_Toc15396620"/>
      <w:r>
        <w:rPr>
          <w:rFonts w:hint="eastAsia" w:ascii="仿宋" w:hAnsi="仿宋" w:eastAsia="仿宋"/>
          <w:b w:val="0"/>
          <w:color w:val="auto"/>
          <w:highlight w:val="none"/>
        </w:rPr>
        <w:t>二、收</w:t>
      </w:r>
      <w:r>
        <w:rPr>
          <w:rStyle w:val="25"/>
          <w:rFonts w:hint="eastAsia" w:ascii="仿宋" w:hAnsi="仿宋" w:eastAsia="仿宋"/>
          <w:b w:val="0"/>
          <w:bCs w:val="0"/>
          <w:color w:val="auto"/>
          <w:highlight w:val="none"/>
        </w:rPr>
        <w:t>入决算表</w:t>
      </w:r>
      <w:bookmarkEnd w:id="56"/>
    </w:p>
    <w:p>
      <w:pPr>
        <w:pStyle w:val="4"/>
        <w:rPr>
          <w:rFonts w:ascii="仿宋" w:hAnsi="仿宋" w:eastAsia="仿宋"/>
          <w:color w:val="auto"/>
          <w:highlight w:val="none"/>
        </w:rPr>
      </w:pPr>
      <w:bookmarkStart w:id="57" w:name="_Toc15396621"/>
      <w:r>
        <w:rPr>
          <w:rStyle w:val="25"/>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5"/>
          <w:rFonts w:hint="eastAsia" w:ascii="仿宋" w:hAnsi="仿宋" w:eastAsia="仿宋"/>
          <w:b w:val="0"/>
          <w:bCs w:val="0"/>
          <w:color w:val="auto"/>
          <w:highlight w:val="none"/>
        </w:rPr>
        <w:t>出决算表</w:t>
      </w:r>
      <w:bookmarkEnd w:id="57"/>
    </w:p>
    <w:p>
      <w:pPr>
        <w:pStyle w:val="4"/>
        <w:rPr>
          <w:rFonts w:ascii="仿宋" w:hAnsi="仿宋" w:eastAsia="仿宋"/>
          <w:b w:val="0"/>
          <w:color w:val="auto"/>
          <w:highlight w:val="none"/>
        </w:rPr>
      </w:pPr>
      <w:bookmarkStart w:id="58" w:name="_Toc15396622"/>
      <w:r>
        <w:rPr>
          <w:rStyle w:val="25"/>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政拨款收入支出决算总表</w:t>
      </w:r>
      <w:bookmarkEnd w:id="58"/>
    </w:p>
    <w:p>
      <w:pPr>
        <w:pStyle w:val="4"/>
        <w:rPr>
          <w:rStyle w:val="25"/>
          <w:rFonts w:ascii="仿宋" w:hAnsi="仿宋" w:eastAsia="仿宋"/>
          <w:b w:val="0"/>
          <w:bCs w:val="0"/>
          <w:color w:val="auto"/>
          <w:highlight w:val="none"/>
        </w:rPr>
      </w:pPr>
      <w:bookmarkStart w:id="59" w:name="_Toc15396623"/>
      <w:r>
        <w:rPr>
          <w:rStyle w:val="25"/>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政拨款支出决算明细表</w:t>
      </w:r>
      <w:bookmarkEnd w:id="59"/>
      <w:bookmarkStart w:id="60" w:name="_Toc15396624"/>
    </w:p>
    <w:p>
      <w:pPr>
        <w:pStyle w:val="4"/>
        <w:rPr>
          <w:rFonts w:ascii="仿宋" w:hAnsi="仿宋" w:eastAsia="仿宋"/>
          <w:color w:val="auto"/>
          <w:highlight w:val="none"/>
        </w:rPr>
      </w:pPr>
      <w:r>
        <w:rPr>
          <w:rStyle w:val="25"/>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般公共预算财政拨款支出决算表</w:t>
      </w:r>
      <w:bookmarkEnd w:id="60"/>
    </w:p>
    <w:p>
      <w:pPr>
        <w:pStyle w:val="4"/>
        <w:rPr>
          <w:rFonts w:ascii="仿宋" w:hAnsi="仿宋" w:eastAsia="仿宋"/>
          <w:color w:val="auto"/>
          <w:highlight w:val="none"/>
        </w:rPr>
      </w:pPr>
      <w:bookmarkStart w:id="61" w:name="_Toc15396625"/>
      <w:r>
        <w:rPr>
          <w:rStyle w:val="25"/>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般公共预算财政拨款支出决算明细表</w:t>
      </w:r>
      <w:bookmarkEnd w:id="61"/>
    </w:p>
    <w:p>
      <w:pPr>
        <w:pStyle w:val="4"/>
        <w:rPr>
          <w:rFonts w:ascii="仿宋" w:hAnsi="仿宋" w:eastAsia="仿宋"/>
          <w:color w:val="auto"/>
          <w:highlight w:val="none"/>
        </w:rPr>
      </w:pPr>
      <w:bookmarkStart w:id="62" w:name="_Toc15396626"/>
      <w:r>
        <w:rPr>
          <w:rStyle w:val="25"/>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般公共预算财政拨款基本支出决算表</w:t>
      </w:r>
      <w:bookmarkEnd w:id="62"/>
    </w:p>
    <w:p>
      <w:pPr>
        <w:pStyle w:val="4"/>
        <w:rPr>
          <w:rFonts w:ascii="仿宋" w:hAnsi="仿宋" w:eastAsia="仿宋"/>
          <w:color w:val="auto"/>
          <w:highlight w:val="none"/>
        </w:rPr>
      </w:pPr>
      <w:bookmarkStart w:id="63" w:name="_Toc15396627"/>
      <w:r>
        <w:rPr>
          <w:rStyle w:val="25"/>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般公共预算财政拨款项目支出决算表</w:t>
      </w:r>
      <w:bookmarkEnd w:id="63"/>
    </w:p>
    <w:p>
      <w:pPr>
        <w:pStyle w:val="4"/>
        <w:rPr>
          <w:rFonts w:ascii="仿宋" w:hAnsi="仿宋" w:eastAsia="仿宋"/>
          <w:color w:val="auto"/>
          <w:highlight w:val="none"/>
        </w:rPr>
      </w:pPr>
      <w:bookmarkStart w:id="64" w:name="_Toc15396628"/>
      <w:r>
        <w:rPr>
          <w:rStyle w:val="25"/>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般公共预算财政拨款“三公”经费支出决算表</w:t>
      </w:r>
      <w:bookmarkEnd w:id="64"/>
    </w:p>
    <w:p>
      <w:pPr>
        <w:pStyle w:val="4"/>
        <w:rPr>
          <w:rFonts w:ascii="仿宋" w:hAnsi="仿宋" w:eastAsia="仿宋"/>
          <w:color w:val="auto"/>
          <w:highlight w:val="none"/>
        </w:rPr>
      </w:pPr>
      <w:bookmarkStart w:id="65" w:name="_Toc15396629"/>
      <w:r>
        <w:rPr>
          <w:rStyle w:val="25"/>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5"/>
          <w:rFonts w:hint="eastAsia" w:ascii="仿宋" w:hAnsi="仿宋" w:eastAsia="仿宋"/>
          <w:b w:val="0"/>
          <w:bCs w:val="0"/>
          <w:color w:val="auto"/>
          <w:highlight w:val="none"/>
        </w:rPr>
        <w:t>府性基金预算财政拨款收入支出决算表</w:t>
      </w:r>
      <w:bookmarkEnd w:id="65"/>
    </w:p>
    <w:p>
      <w:pPr>
        <w:pStyle w:val="4"/>
        <w:rPr>
          <w:rFonts w:ascii="仿宋" w:hAnsi="仿宋" w:eastAsia="仿宋"/>
          <w:color w:val="auto"/>
          <w:highlight w:val="none"/>
        </w:rPr>
      </w:pPr>
      <w:bookmarkStart w:id="66" w:name="_Toc15396630"/>
      <w:r>
        <w:rPr>
          <w:rStyle w:val="25"/>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5"/>
          <w:rFonts w:hint="eastAsia" w:ascii="仿宋" w:hAnsi="仿宋" w:eastAsia="仿宋"/>
          <w:b w:val="0"/>
          <w:bCs w:val="0"/>
          <w:color w:val="auto"/>
          <w:highlight w:val="none"/>
        </w:rPr>
        <w:t>府性基金预算财政拨款“三公”经费支出决算表</w:t>
      </w:r>
      <w:bookmarkEnd w:id="66"/>
    </w:p>
    <w:p>
      <w:pPr>
        <w:pStyle w:val="4"/>
        <w:rPr>
          <w:rStyle w:val="25"/>
          <w:rFonts w:hint="eastAsia" w:ascii="仿宋" w:hAnsi="仿宋" w:eastAsia="仿宋"/>
          <w:b w:val="0"/>
          <w:bCs w:val="0"/>
          <w:color w:val="auto"/>
          <w:highlight w:val="none"/>
        </w:rPr>
      </w:pPr>
      <w:bookmarkStart w:id="67" w:name="_Toc15396631"/>
      <w:r>
        <w:rPr>
          <w:rStyle w:val="25"/>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5"/>
          <w:rFonts w:hint="eastAsia" w:ascii="仿宋" w:hAnsi="仿宋" w:eastAsia="仿宋"/>
          <w:b w:val="0"/>
          <w:bCs w:val="0"/>
          <w:color w:val="auto"/>
          <w:highlight w:val="none"/>
        </w:rPr>
        <w:t>有资本经营预算</w:t>
      </w:r>
      <w:r>
        <w:rPr>
          <w:rStyle w:val="25"/>
          <w:rFonts w:hint="eastAsia" w:ascii="仿宋" w:hAnsi="仿宋" w:eastAsia="仿宋"/>
          <w:b w:val="0"/>
          <w:bCs w:val="0"/>
          <w:color w:val="auto"/>
          <w:highlight w:val="none"/>
          <w:lang w:eastAsia="zh-CN"/>
        </w:rPr>
        <w:t>财政拨款收入</w:t>
      </w:r>
      <w:r>
        <w:rPr>
          <w:rStyle w:val="25"/>
          <w:rFonts w:hint="eastAsia" w:ascii="仿宋" w:hAnsi="仿宋" w:eastAsia="仿宋"/>
          <w:b w:val="0"/>
          <w:bCs w:val="0"/>
          <w:color w:val="auto"/>
          <w:highlight w:val="none"/>
        </w:rPr>
        <w:t>支出决算表</w:t>
      </w:r>
      <w:bookmarkEnd w:id="67"/>
    </w:p>
    <w:p>
      <w:pPr>
        <w:rPr>
          <w:rFonts w:hint="eastAsia" w:eastAsia="仿宋"/>
          <w:color w:val="auto"/>
          <w:highlight w:val="none"/>
          <w:lang w:eastAsia="zh-CN"/>
        </w:rPr>
      </w:pPr>
      <w:r>
        <w:rPr>
          <w:rStyle w:val="25"/>
          <w:rFonts w:hint="eastAsia" w:ascii="仿宋" w:hAnsi="仿宋" w:eastAsia="仿宋"/>
          <w:b w:val="0"/>
          <w:bCs w:val="0"/>
          <w:color w:val="auto"/>
          <w:highlight w:val="none"/>
          <w:lang w:eastAsia="zh-CN"/>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Cambria">
    <w:altName w:val="Shruti"/>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方正小标宋简体">
    <w:altName w:val="仿宋_GB2312"/>
    <w:panose1 w:val="02010601030101010101"/>
    <w:charset w:val="86"/>
    <w:family w:val="script"/>
    <w:pitch w:val="default"/>
    <w:sig w:usb0="00000000" w:usb1="00000000" w:usb2="00000000" w:usb3="00000000" w:csb0="00040000" w:csb1="00000000"/>
  </w:font>
  <w:font w:name="方正黑体_GBK">
    <w:altName w:val="黑体"/>
    <w:panose1 w:val="03000509000000000000"/>
    <w:charset w:val="86"/>
    <w:family w:val="script"/>
    <w:pitch w:val="default"/>
    <w:sig w:usb0="00000000" w:usb1="00000000" w:usb2="00000000" w:usb3="00000000" w:csb0="00040000" w:csb1="00000000"/>
  </w:font>
  <w:font w:name="方正仿宋_GBK">
    <w:altName w:val="宋体"/>
    <w:panose1 w:val="03000509000000000000"/>
    <w:charset w:val="86"/>
    <w:family w:val="script"/>
    <w:pitch w:val="default"/>
    <w:sig w:usb0="00000000" w:usb1="0000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 w:name="Shruti">
    <w:panose1 w:val="02000500000000000000"/>
    <w:charset w:val="00"/>
    <w:family w:val="auto"/>
    <w:pitch w:val="default"/>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3792C8D"/>
    <w:multiLevelType w:val="singleLevel"/>
    <w:tmpl w:val="33792C8D"/>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D01CD3"/>
    <w:rsid w:val="01D40256"/>
    <w:rsid w:val="05A5154D"/>
    <w:rsid w:val="06D52DA4"/>
    <w:rsid w:val="06DE1AE3"/>
    <w:rsid w:val="0858054B"/>
    <w:rsid w:val="0A001D64"/>
    <w:rsid w:val="0A2032A3"/>
    <w:rsid w:val="0AB643CE"/>
    <w:rsid w:val="0B8405C4"/>
    <w:rsid w:val="0B8A37D8"/>
    <w:rsid w:val="0C13254A"/>
    <w:rsid w:val="0CBE4A82"/>
    <w:rsid w:val="0E534D39"/>
    <w:rsid w:val="10C055FF"/>
    <w:rsid w:val="117A4C40"/>
    <w:rsid w:val="118107EC"/>
    <w:rsid w:val="11DD6519"/>
    <w:rsid w:val="15681702"/>
    <w:rsid w:val="16BB723D"/>
    <w:rsid w:val="18015F3F"/>
    <w:rsid w:val="19941842"/>
    <w:rsid w:val="19EC4F29"/>
    <w:rsid w:val="1A80201B"/>
    <w:rsid w:val="1B776F0E"/>
    <w:rsid w:val="1BE8440E"/>
    <w:rsid w:val="1D155CEE"/>
    <w:rsid w:val="1E924C68"/>
    <w:rsid w:val="2045479E"/>
    <w:rsid w:val="20F57F95"/>
    <w:rsid w:val="240371BF"/>
    <w:rsid w:val="249A0E8A"/>
    <w:rsid w:val="25C741E6"/>
    <w:rsid w:val="276B07F6"/>
    <w:rsid w:val="27842671"/>
    <w:rsid w:val="28CC2A17"/>
    <w:rsid w:val="29FD04D3"/>
    <w:rsid w:val="2ABE7A3E"/>
    <w:rsid w:val="2AE91575"/>
    <w:rsid w:val="2D703D23"/>
    <w:rsid w:val="2EFA178C"/>
    <w:rsid w:val="2FE43554"/>
    <w:rsid w:val="30B46D73"/>
    <w:rsid w:val="319F7F4E"/>
    <w:rsid w:val="31B239A8"/>
    <w:rsid w:val="39AE70AB"/>
    <w:rsid w:val="3C0C0783"/>
    <w:rsid w:val="3C805079"/>
    <w:rsid w:val="3D2F5C0C"/>
    <w:rsid w:val="3F9F3A96"/>
    <w:rsid w:val="3FF60BBB"/>
    <w:rsid w:val="46422517"/>
    <w:rsid w:val="493C27E9"/>
    <w:rsid w:val="496F39ED"/>
    <w:rsid w:val="49FF41D3"/>
    <w:rsid w:val="4BE068DB"/>
    <w:rsid w:val="4BF6002B"/>
    <w:rsid w:val="4ECE2238"/>
    <w:rsid w:val="4F6E2EFA"/>
    <w:rsid w:val="51DB4B86"/>
    <w:rsid w:val="545B3969"/>
    <w:rsid w:val="55333C3E"/>
    <w:rsid w:val="5B0A7195"/>
    <w:rsid w:val="5C2B7F11"/>
    <w:rsid w:val="5E90267A"/>
    <w:rsid w:val="61720387"/>
    <w:rsid w:val="61E26362"/>
    <w:rsid w:val="64CA39A1"/>
    <w:rsid w:val="66F90809"/>
    <w:rsid w:val="6ACC12B6"/>
    <w:rsid w:val="6C4A05C8"/>
    <w:rsid w:val="6DD13DAE"/>
    <w:rsid w:val="6E650EC2"/>
    <w:rsid w:val="6FB45B5E"/>
    <w:rsid w:val="70090044"/>
    <w:rsid w:val="70D57252"/>
    <w:rsid w:val="712C6664"/>
    <w:rsid w:val="71CB0330"/>
    <w:rsid w:val="72734D90"/>
    <w:rsid w:val="72ED2F59"/>
    <w:rsid w:val="79E7B28D"/>
    <w:rsid w:val="7B7E6DDA"/>
    <w:rsid w:val="7E16196D"/>
    <w:rsid w:val="7F1F12BC"/>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0</TotalTime>
  <ScaleCrop>false</ScaleCrop>
  <LinksUpToDate>false</LinksUpToDate>
  <CharactersWithSpaces>8692</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2022-08-06T02:23:00Z</cp:lastPrinted>
  <dcterms:modified xsi:type="dcterms:W3CDTF">2022-10-13T02:56:07Z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