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20" w:lineRule="exact"/>
        <w:jc w:val="center"/>
        <w:rPr>
          <w:rFonts w:eastAsia="仿宋_GB2312"/>
          <w:sz w:val="32"/>
          <w:szCs w:val="32"/>
        </w:rPr>
      </w:pPr>
    </w:p>
    <w:p>
      <w:pPr>
        <w:spacing w:line="580" w:lineRule="exact"/>
        <w:ind w:right="-19" w:rightChars="-10"/>
        <w:rPr>
          <w:rFonts w:ascii="仿宋_GB2312" w:eastAsia="仿宋_GB2312"/>
          <w:b/>
          <w:sz w:val="28"/>
          <w:szCs w:val="28"/>
        </w:rPr>
      </w:pPr>
    </w:p>
    <w:p>
      <w:pPr>
        <w:pStyle w:val="10"/>
        <w:spacing w:line="580" w:lineRule="exact"/>
        <w:ind w:firstLine="227"/>
      </w:pPr>
    </w:p>
    <w:p>
      <w:pPr>
        <w:pStyle w:val="10"/>
        <w:spacing w:line="580" w:lineRule="exact"/>
        <w:ind w:firstLine="227"/>
      </w:pPr>
    </w:p>
    <w:p>
      <w:pPr>
        <w:pStyle w:val="10"/>
        <w:spacing w:line="580" w:lineRule="exact"/>
        <w:ind w:firstLine="227"/>
      </w:pPr>
    </w:p>
    <w:p>
      <w:pPr>
        <w:pStyle w:val="10"/>
        <w:spacing w:line="580" w:lineRule="exact"/>
        <w:ind w:firstLine="227"/>
      </w:pPr>
    </w:p>
    <w:p>
      <w:pPr>
        <w:pStyle w:val="10"/>
        <w:spacing w:line="580" w:lineRule="exact"/>
        <w:ind w:firstLine="227"/>
      </w:pPr>
    </w:p>
    <w:p>
      <w:pPr>
        <w:pStyle w:val="10"/>
        <w:spacing w:line="580" w:lineRule="exact"/>
        <w:ind w:firstLine="227"/>
      </w:pPr>
    </w:p>
    <w:p>
      <w:pPr>
        <w:spacing w:line="560" w:lineRule="exact"/>
        <w:ind w:right="-19" w:rightChars="-10"/>
        <w:rPr>
          <w:rFonts w:eastAsia="仿宋_GB2312"/>
          <w:bCs/>
          <w:sz w:val="28"/>
          <w:szCs w:val="28"/>
        </w:rPr>
      </w:pPr>
      <w:r>
        <w:rPr>
          <w:rFonts w:eastAsia="仿宋_GB2312"/>
          <w:bCs/>
          <w:sz w:val="28"/>
          <w:szCs w:val="28"/>
        </w:rPr>
        <w:t>巴发改审</w:t>
      </w:r>
      <w:r>
        <w:rPr>
          <w:rFonts w:eastAsia="仿宋_GB2312"/>
          <w:bCs/>
          <w:sz w:val="32"/>
        </w:rPr>
        <w:t>〔202</w:t>
      </w:r>
      <w:r>
        <w:rPr>
          <w:rFonts w:hint="eastAsia" w:eastAsia="仿宋_GB2312"/>
          <w:bCs/>
          <w:sz w:val="32"/>
        </w:rPr>
        <w:t>2</w:t>
      </w:r>
      <w:r>
        <w:rPr>
          <w:rFonts w:eastAsia="仿宋_GB2312"/>
          <w:bCs/>
          <w:sz w:val="32"/>
        </w:rPr>
        <w:t>〕</w:t>
      </w:r>
      <w:r>
        <w:rPr>
          <w:rFonts w:hint="eastAsia" w:eastAsia="仿宋_GB2312"/>
          <w:bCs/>
          <w:sz w:val="32"/>
        </w:rPr>
        <w:t>35</w:t>
      </w:r>
      <w:r>
        <w:rPr>
          <w:rFonts w:eastAsia="仿宋_GB2312"/>
          <w:bCs/>
          <w:sz w:val="28"/>
          <w:szCs w:val="28"/>
        </w:rPr>
        <w:t>号附件</w:t>
      </w:r>
    </w:p>
    <w:p>
      <w:pPr>
        <w:spacing w:line="500" w:lineRule="exact"/>
        <w:rPr>
          <w:b/>
          <w:sz w:val="18"/>
          <w:szCs w:val="18"/>
        </w:rPr>
      </w:pPr>
    </w:p>
    <w:p>
      <w:pPr>
        <w:spacing w:line="500" w:lineRule="exact"/>
        <w:jc w:val="center"/>
        <w:rPr>
          <w:rFonts w:ascii="宋体" w:hAnsi="宋体"/>
          <w:b/>
          <w:spacing w:val="40"/>
          <w:sz w:val="18"/>
          <w:szCs w:val="18"/>
        </w:rPr>
      </w:pPr>
      <w:r>
        <w:rPr>
          <w:rFonts w:hint="eastAsia" w:ascii="方正小标宋_GBK" w:hAnsi="方正小标宋_GBK" w:eastAsia="方正小标宋_GBK" w:cs="方正小标宋_GBK"/>
          <w:bCs/>
          <w:spacing w:val="40"/>
          <w:sz w:val="44"/>
          <w:szCs w:val="44"/>
        </w:rPr>
        <w:t>建设项目招标事项核准意见</w:t>
      </w:r>
    </w:p>
    <w:p>
      <w:pPr>
        <w:adjustRightInd w:val="0"/>
        <w:spacing w:line="540" w:lineRule="exact"/>
        <w:rPr>
          <w:rFonts w:eastAsia="楷体_GB2312"/>
          <w:bCs/>
          <w:spacing w:val="-34"/>
          <w:sz w:val="28"/>
          <w:szCs w:val="28"/>
        </w:rPr>
      </w:pPr>
      <w:r>
        <w:rPr>
          <w:rFonts w:eastAsia="楷体_GB2312"/>
          <w:bCs/>
          <w:w w:val="90"/>
          <w:sz w:val="28"/>
          <w:szCs w:val="28"/>
        </w:rPr>
        <w:t>项目名称：</w:t>
      </w:r>
      <w:r>
        <w:rPr>
          <w:rFonts w:hint="eastAsia" w:eastAsia="楷体_GB2312"/>
          <w:bCs/>
          <w:w w:val="90"/>
          <w:sz w:val="28"/>
          <w:szCs w:val="28"/>
        </w:rPr>
        <w:t>巴中恩阳观音</w:t>
      </w:r>
      <w:r>
        <w:rPr>
          <w:rFonts w:hint="eastAsia" w:eastAsia="楷体_GB2312"/>
          <w:bCs/>
          <w:w w:val="90"/>
          <w:sz w:val="28"/>
          <w:szCs w:val="28"/>
          <w:lang w:val="zh-CN"/>
        </w:rPr>
        <w:t>35千伏变电站扩建工程</w:t>
      </w:r>
    </w:p>
    <w:tbl>
      <w:tblPr>
        <w:tblStyle w:val="5"/>
        <w:tblW w:w="10065"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3"/>
        <w:gridCol w:w="990"/>
        <w:gridCol w:w="1088"/>
        <w:gridCol w:w="1041"/>
        <w:gridCol w:w="1132"/>
        <w:gridCol w:w="992"/>
        <w:gridCol w:w="996"/>
        <w:gridCol w:w="992"/>
        <w:gridCol w:w="1121"/>
        <w:gridCol w:w="5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 w:hRule="atLeast"/>
        </w:trPr>
        <w:tc>
          <w:tcPr>
            <w:tcW w:w="1133"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2078" w:type="dxa"/>
            <w:gridSpan w:val="2"/>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zCs w:val="21"/>
              </w:rPr>
            </w:pPr>
            <w:r>
              <w:rPr>
                <w:rFonts w:hint="eastAsia" w:ascii="宋体" w:hAnsi="宋体"/>
                <w:szCs w:val="21"/>
              </w:rPr>
              <w:t>招标范围</w:t>
            </w:r>
          </w:p>
        </w:tc>
        <w:tc>
          <w:tcPr>
            <w:tcW w:w="2173" w:type="dxa"/>
            <w:gridSpan w:val="2"/>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zCs w:val="21"/>
              </w:rPr>
            </w:pPr>
            <w:r>
              <w:rPr>
                <w:rFonts w:hint="eastAsia" w:ascii="宋体" w:hAnsi="宋体"/>
                <w:szCs w:val="21"/>
              </w:rPr>
              <w:t>招标组织形式</w:t>
            </w:r>
          </w:p>
        </w:tc>
        <w:tc>
          <w:tcPr>
            <w:tcW w:w="1988" w:type="dxa"/>
            <w:gridSpan w:val="2"/>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zCs w:val="21"/>
              </w:rPr>
            </w:pPr>
            <w:r>
              <w:rPr>
                <w:rFonts w:hint="eastAsia" w:ascii="宋体" w:hAnsi="宋体"/>
                <w:szCs w:val="21"/>
              </w:rPr>
              <w:t>招标方式</w:t>
            </w:r>
          </w:p>
        </w:tc>
        <w:tc>
          <w:tcPr>
            <w:tcW w:w="992"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不采用招标方式</w:t>
            </w:r>
          </w:p>
        </w:tc>
        <w:tc>
          <w:tcPr>
            <w:tcW w:w="1121"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招标估算金额(万元)</w:t>
            </w:r>
          </w:p>
        </w:tc>
        <w:tc>
          <w:tcPr>
            <w:tcW w:w="580"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 w:hRule="atLeast"/>
        </w:trPr>
        <w:tc>
          <w:tcPr>
            <w:tcW w:w="1133"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spacing w:val="-20"/>
                <w:szCs w:val="21"/>
              </w:rPr>
            </w:pPr>
          </w:p>
        </w:tc>
        <w:tc>
          <w:tcPr>
            <w:tcW w:w="990" w:type="dxa"/>
            <w:tcBorders>
              <w:top w:val="single" w:color="000000" w:sz="4" w:space="0"/>
              <w:left w:val="single" w:color="000000" w:sz="4" w:space="0"/>
              <w:bottom w:val="single" w:color="000000" w:sz="4" w:space="0"/>
              <w:right w:val="single" w:color="auto"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全部招标</w:t>
            </w:r>
          </w:p>
        </w:tc>
        <w:tc>
          <w:tcPr>
            <w:tcW w:w="1088" w:type="dxa"/>
            <w:tcBorders>
              <w:top w:val="single" w:color="000000" w:sz="4" w:space="0"/>
              <w:left w:val="single" w:color="auto"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部分招标</w:t>
            </w:r>
          </w:p>
        </w:tc>
        <w:tc>
          <w:tcPr>
            <w:tcW w:w="1041" w:type="dxa"/>
            <w:tcBorders>
              <w:top w:val="single" w:color="000000" w:sz="4" w:space="0"/>
              <w:left w:val="single" w:color="000000" w:sz="4" w:space="0"/>
              <w:bottom w:val="single" w:color="000000" w:sz="4" w:space="0"/>
              <w:right w:val="single" w:color="auto"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自 行招 标</w:t>
            </w:r>
          </w:p>
        </w:tc>
        <w:tc>
          <w:tcPr>
            <w:tcW w:w="1132" w:type="dxa"/>
            <w:tcBorders>
              <w:top w:val="single" w:color="000000" w:sz="4" w:space="0"/>
              <w:left w:val="single" w:color="auto"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委托招标</w:t>
            </w:r>
          </w:p>
        </w:tc>
        <w:tc>
          <w:tcPr>
            <w:tcW w:w="992" w:type="dxa"/>
            <w:tcBorders>
              <w:top w:val="single" w:color="000000" w:sz="4" w:space="0"/>
              <w:left w:val="single" w:color="000000" w:sz="4" w:space="0"/>
              <w:bottom w:val="single" w:color="000000" w:sz="4" w:space="0"/>
              <w:right w:val="single" w:color="auto"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公开招标</w:t>
            </w:r>
          </w:p>
        </w:tc>
        <w:tc>
          <w:tcPr>
            <w:tcW w:w="996" w:type="dxa"/>
            <w:tcBorders>
              <w:top w:val="single" w:color="000000" w:sz="4" w:space="0"/>
              <w:left w:val="single" w:color="auto"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邀请招标</w:t>
            </w:r>
          </w:p>
        </w:tc>
        <w:tc>
          <w:tcPr>
            <w:tcW w:w="992"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spacing w:val="-20"/>
                <w:szCs w:val="21"/>
              </w:rPr>
            </w:pPr>
          </w:p>
        </w:tc>
        <w:tc>
          <w:tcPr>
            <w:tcW w:w="1121"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spacing w:val="-20"/>
                <w:szCs w:val="21"/>
              </w:rPr>
            </w:pPr>
          </w:p>
        </w:tc>
        <w:tc>
          <w:tcPr>
            <w:tcW w:w="58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2" w:hRule="atLeast"/>
        </w:trPr>
        <w:tc>
          <w:tcPr>
            <w:tcW w:w="113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r>
              <w:rPr>
                <w:rFonts w:hint="eastAsia" w:ascii="宋体" w:hAnsi="宋体"/>
                <w:spacing w:val="-22"/>
                <w:szCs w:val="21"/>
              </w:rPr>
              <w:t>勘    察</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r>
              <w:rPr>
                <w:rFonts w:hint="eastAsia" w:ascii="宋体" w:hAnsi="宋体"/>
                <w:b/>
                <w:spacing w:val="-20"/>
                <w:szCs w:val="21"/>
              </w:rPr>
              <w:t>全部招标</w:t>
            </w:r>
          </w:p>
        </w:tc>
        <w:tc>
          <w:tcPr>
            <w:tcW w:w="1088"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041"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13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b/>
                <w:spacing w:val="-20"/>
                <w:szCs w:val="21"/>
              </w:rPr>
              <w:t>委托招标</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bCs/>
                <w:spacing w:val="-20"/>
                <w:szCs w:val="21"/>
              </w:rPr>
            </w:pPr>
            <w:r>
              <w:rPr>
                <w:rFonts w:hint="eastAsia" w:ascii="宋体" w:hAnsi="宋体"/>
                <w:b/>
                <w:bCs/>
                <w:spacing w:val="-20"/>
                <w:szCs w:val="21"/>
              </w:rPr>
              <w:t>公开招标</w:t>
            </w:r>
          </w:p>
        </w:tc>
        <w:tc>
          <w:tcPr>
            <w:tcW w:w="996" w:type="dxa"/>
            <w:tcBorders>
              <w:top w:val="single" w:color="000000" w:sz="4" w:space="0"/>
              <w:left w:val="single" w:color="000000" w:sz="4" w:space="0"/>
              <w:bottom w:val="single" w:color="auto" w:sz="4" w:space="0"/>
              <w:right w:val="single" w:color="000000" w:sz="4" w:space="0"/>
            </w:tcBorders>
            <w:noWrap/>
            <w:vAlign w:val="center"/>
          </w:tcPr>
          <w:p>
            <w:pPr>
              <w:spacing w:line="320" w:lineRule="exact"/>
              <w:jc w:val="center"/>
              <w:rPr>
                <w:rFonts w:ascii="宋体" w:hAnsi="宋体"/>
                <w:spacing w:val="-20"/>
                <w:szCs w:val="21"/>
              </w:rPr>
            </w:pPr>
          </w:p>
        </w:tc>
        <w:tc>
          <w:tcPr>
            <w:tcW w:w="992" w:type="dxa"/>
            <w:tcBorders>
              <w:top w:val="single" w:color="000000" w:sz="4" w:space="0"/>
              <w:left w:val="single" w:color="000000" w:sz="4" w:space="0"/>
              <w:bottom w:val="single" w:color="auto" w:sz="4" w:space="0"/>
              <w:right w:val="single" w:color="000000" w:sz="4" w:space="0"/>
            </w:tcBorders>
            <w:noWrap/>
            <w:vAlign w:val="center"/>
          </w:tcPr>
          <w:p>
            <w:pPr>
              <w:spacing w:line="320" w:lineRule="exact"/>
              <w:jc w:val="center"/>
              <w:rPr>
                <w:rFonts w:ascii="宋体" w:hAnsi="宋体"/>
                <w:spacing w:val="-20"/>
                <w:szCs w:val="21"/>
              </w:rPr>
            </w:pPr>
          </w:p>
        </w:tc>
        <w:tc>
          <w:tcPr>
            <w:tcW w:w="1121"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r>
              <w:rPr>
                <w:rFonts w:hint="eastAsia"/>
                <w:bCs/>
                <w:szCs w:val="21"/>
              </w:rPr>
              <w:t>531</w:t>
            </w:r>
          </w:p>
        </w:tc>
        <w:tc>
          <w:tcPr>
            <w:tcW w:w="58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 w:hRule="atLeast"/>
        </w:trPr>
        <w:tc>
          <w:tcPr>
            <w:tcW w:w="113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r>
              <w:rPr>
                <w:rFonts w:hint="eastAsia" w:ascii="宋体" w:hAnsi="宋体"/>
                <w:spacing w:val="-22"/>
                <w:szCs w:val="21"/>
              </w:rPr>
              <w:t>设    计</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r>
              <w:rPr>
                <w:rFonts w:hint="eastAsia" w:ascii="宋体" w:hAnsi="宋体"/>
                <w:b/>
                <w:spacing w:val="-20"/>
                <w:szCs w:val="21"/>
              </w:rPr>
              <w:t>全部招标</w:t>
            </w:r>
          </w:p>
        </w:tc>
        <w:tc>
          <w:tcPr>
            <w:tcW w:w="1088"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p>
        </w:tc>
        <w:tc>
          <w:tcPr>
            <w:tcW w:w="1041"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p>
        </w:tc>
        <w:tc>
          <w:tcPr>
            <w:tcW w:w="113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r>
              <w:rPr>
                <w:rFonts w:hint="eastAsia" w:ascii="宋体" w:hAnsi="宋体"/>
                <w:b/>
                <w:spacing w:val="-20"/>
                <w:szCs w:val="21"/>
              </w:rPr>
              <w:t>委托招标</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bCs/>
                <w:spacing w:val="-20"/>
                <w:szCs w:val="21"/>
              </w:rPr>
            </w:pPr>
            <w:r>
              <w:rPr>
                <w:rFonts w:hint="eastAsia" w:ascii="宋体" w:hAnsi="宋体"/>
                <w:b/>
                <w:bCs/>
                <w:spacing w:val="-20"/>
                <w:szCs w:val="21"/>
              </w:rPr>
              <w:t>公开招标</w:t>
            </w:r>
          </w:p>
        </w:tc>
        <w:tc>
          <w:tcPr>
            <w:tcW w:w="996"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992" w:type="dxa"/>
            <w:tcBorders>
              <w:top w:val="single" w:color="000000" w:sz="4" w:space="0"/>
              <w:left w:val="single" w:color="000000" w:sz="4" w:space="0"/>
              <w:bottom w:val="single" w:color="auto" w:sz="4" w:space="0"/>
              <w:right w:val="single" w:color="000000" w:sz="4" w:space="0"/>
            </w:tcBorders>
            <w:noWrap/>
            <w:vAlign w:val="center"/>
          </w:tcPr>
          <w:p>
            <w:pPr>
              <w:spacing w:line="220" w:lineRule="exact"/>
              <w:rPr>
                <w:rFonts w:ascii="宋体" w:hAnsi="宋体"/>
                <w:spacing w:val="-20"/>
                <w:szCs w:val="21"/>
              </w:rPr>
            </w:pPr>
          </w:p>
        </w:tc>
        <w:tc>
          <w:tcPr>
            <w:tcW w:w="1121"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b/>
                <w:spacing w:val="-20"/>
                <w:szCs w:val="21"/>
              </w:rPr>
            </w:pPr>
          </w:p>
        </w:tc>
        <w:tc>
          <w:tcPr>
            <w:tcW w:w="58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trPr>
        <w:tc>
          <w:tcPr>
            <w:tcW w:w="113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r>
              <w:rPr>
                <w:rFonts w:hint="eastAsia" w:ascii="宋体" w:hAnsi="宋体"/>
                <w:spacing w:val="-22"/>
                <w:szCs w:val="21"/>
              </w:rPr>
              <w:t>施    工</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r>
              <w:rPr>
                <w:rFonts w:hint="eastAsia" w:ascii="宋体" w:hAnsi="宋体"/>
                <w:b/>
                <w:spacing w:val="-20"/>
                <w:szCs w:val="21"/>
              </w:rPr>
              <w:t>全部招标</w:t>
            </w:r>
          </w:p>
        </w:tc>
        <w:tc>
          <w:tcPr>
            <w:tcW w:w="1088"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p>
        </w:tc>
        <w:tc>
          <w:tcPr>
            <w:tcW w:w="1041"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p>
        </w:tc>
        <w:tc>
          <w:tcPr>
            <w:tcW w:w="113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r>
              <w:rPr>
                <w:rFonts w:hint="eastAsia" w:ascii="宋体" w:hAnsi="宋体"/>
                <w:b/>
                <w:spacing w:val="-20"/>
                <w:szCs w:val="21"/>
              </w:rPr>
              <w:t>委托招标</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r>
              <w:rPr>
                <w:rFonts w:hint="eastAsia" w:ascii="宋体" w:hAnsi="宋体"/>
                <w:b/>
                <w:spacing w:val="-20"/>
                <w:szCs w:val="21"/>
              </w:rPr>
              <w:t>公开招标</w:t>
            </w:r>
          </w:p>
        </w:tc>
        <w:tc>
          <w:tcPr>
            <w:tcW w:w="996"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p>
        </w:tc>
        <w:tc>
          <w:tcPr>
            <w:tcW w:w="992" w:type="dxa"/>
            <w:tcBorders>
              <w:top w:val="single" w:color="auto"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p>
        </w:tc>
        <w:tc>
          <w:tcPr>
            <w:tcW w:w="1121"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b/>
                <w:spacing w:val="-20"/>
                <w:szCs w:val="21"/>
              </w:rPr>
            </w:pPr>
          </w:p>
        </w:tc>
        <w:tc>
          <w:tcPr>
            <w:tcW w:w="58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ind w:right="160"/>
              <w:jc w:val="center"/>
              <w:rPr>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trPr>
        <w:tc>
          <w:tcPr>
            <w:tcW w:w="113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r>
              <w:rPr>
                <w:rFonts w:hint="eastAsia" w:ascii="宋体" w:hAnsi="宋体"/>
                <w:spacing w:val="-22"/>
                <w:szCs w:val="21"/>
              </w:rPr>
              <w:t>监    理</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b/>
                <w:spacing w:val="-20"/>
                <w:szCs w:val="21"/>
              </w:rPr>
              <w:t>全部招标</w:t>
            </w:r>
          </w:p>
        </w:tc>
        <w:tc>
          <w:tcPr>
            <w:tcW w:w="1088"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041"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13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b/>
                <w:spacing w:val="-20"/>
                <w:szCs w:val="21"/>
              </w:rPr>
              <w:t>委托招标</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bCs/>
                <w:spacing w:val="-20"/>
                <w:szCs w:val="21"/>
              </w:rPr>
            </w:pPr>
            <w:r>
              <w:rPr>
                <w:rFonts w:hint="eastAsia" w:ascii="宋体" w:hAnsi="宋体"/>
                <w:b/>
                <w:bCs/>
                <w:spacing w:val="-20"/>
                <w:szCs w:val="21"/>
              </w:rPr>
              <w:t>公开招标</w:t>
            </w:r>
          </w:p>
        </w:tc>
        <w:tc>
          <w:tcPr>
            <w:tcW w:w="996"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121"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b/>
                <w:spacing w:val="-20"/>
                <w:szCs w:val="21"/>
              </w:rPr>
            </w:pPr>
          </w:p>
        </w:tc>
        <w:tc>
          <w:tcPr>
            <w:tcW w:w="58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ind w:right="160"/>
              <w:jc w:val="center"/>
              <w:rPr>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113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 w:val="18"/>
                <w:szCs w:val="18"/>
              </w:rPr>
            </w:pPr>
            <w:r>
              <w:rPr>
                <w:rFonts w:hint="eastAsia" w:ascii="宋体" w:hAnsi="宋体"/>
                <w:spacing w:val="-22"/>
                <w:sz w:val="18"/>
                <w:szCs w:val="18"/>
              </w:rPr>
              <w:t>重要设备及材料</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b/>
                <w:spacing w:val="-20"/>
                <w:szCs w:val="21"/>
              </w:rPr>
              <w:t>全部招标</w:t>
            </w:r>
          </w:p>
        </w:tc>
        <w:tc>
          <w:tcPr>
            <w:tcW w:w="1088"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041"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13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b/>
                <w:spacing w:val="-20"/>
                <w:szCs w:val="21"/>
              </w:rPr>
              <w:t>委托招标</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bCs/>
                <w:spacing w:val="-20"/>
                <w:szCs w:val="21"/>
              </w:rPr>
            </w:pPr>
            <w:r>
              <w:rPr>
                <w:rFonts w:hint="eastAsia" w:ascii="宋体" w:hAnsi="宋体"/>
                <w:b/>
                <w:bCs/>
                <w:spacing w:val="-20"/>
                <w:szCs w:val="21"/>
              </w:rPr>
              <w:t>公开招标</w:t>
            </w:r>
          </w:p>
        </w:tc>
        <w:tc>
          <w:tcPr>
            <w:tcW w:w="996"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121"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b/>
                <w:spacing w:val="-20"/>
                <w:szCs w:val="21"/>
              </w:rPr>
            </w:pPr>
          </w:p>
        </w:tc>
        <w:tc>
          <w:tcPr>
            <w:tcW w:w="58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ind w:right="160"/>
              <w:jc w:val="center"/>
              <w:rPr>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36" w:hRule="atLeast"/>
        </w:trPr>
        <w:tc>
          <w:tcPr>
            <w:tcW w:w="10065" w:type="dxa"/>
            <w:gridSpan w:val="10"/>
            <w:tcBorders>
              <w:top w:val="single" w:color="000000" w:sz="4" w:space="0"/>
              <w:left w:val="single" w:color="000000" w:sz="4" w:space="0"/>
              <w:bottom w:val="single" w:color="000000" w:sz="4" w:space="0"/>
              <w:right w:val="single" w:color="000000" w:sz="4" w:space="0"/>
            </w:tcBorders>
            <w:noWrap/>
            <w:vAlign w:val="center"/>
          </w:tcPr>
          <w:p>
            <w:pPr>
              <w:spacing w:line="320" w:lineRule="exact"/>
              <w:rPr>
                <w:rFonts w:ascii="宋体" w:hAnsi="宋体"/>
              </w:rPr>
            </w:pPr>
            <w:r>
              <w:rPr>
                <w:rFonts w:hint="eastAsia" w:ascii="宋体" w:hAnsi="宋体"/>
              </w:rPr>
              <w:t>说明：</w:t>
            </w:r>
          </w:p>
          <w:p>
            <w:pPr>
              <w:spacing w:line="320" w:lineRule="exact"/>
              <w:ind w:firstLine="394" w:firstLineChars="200"/>
            </w:pPr>
            <w:r>
              <w:rPr>
                <w:rFonts w:hint="eastAsia" w:ascii="宋体" w:hAnsi="宋体"/>
                <w:szCs w:val="21"/>
              </w:rPr>
              <w:t>1.招标范围：勘察、设计、施工、监理、与工程建设有关的重要设备及材料等达到《必须招标的工程项目规定》规定的必须招标标准的，依法依规进行招标；</w:t>
            </w:r>
            <w:r>
              <w:rPr>
                <w:rFonts w:hint="eastAsia"/>
              </w:rPr>
              <w:t xml:space="preserve"> 同一项目中可以合并进行的勘察、设计、施工、监理以及与工程建设有关的重要设备、材料等的采购，合同估算价合计达到</w:t>
            </w:r>
            <w:r>
              <w:rPr>
                <w:rFonts w:hint="eastAsia" w:ascii="宋体" w:hAnsi="宋体"/>
                <w:szCs w:val="21"/>
              </w:rPr>
              <w:t>《必须招标的工程项目规定》规定的必须招标标准的，依法依规进行招标。未达到《必须招标的工程项目规定》规定的必须招标标准，按照法律法规等规定应当进行政府采购的，按《中华人民共和国政府采购法》及其实施条例规定执行。</w:t>
            </w:r>
          </w:p>
          <w:p>
            <w:pPr>
              <w:spacing w:line="320" w:lineRule="exact"/>
              <w:ind w:firstLine="394" w:firstLineChars="200"/>
              <w:rPr>
                <w:rFonts w:ascii="宋体" w:hAnsi="宋体"/>
                <w:szCs w:val="21"/>
              </w:rPr>
            </w:pPr>
            <w:r>
              <w:rPr>
                <w:rFonts w:hint="eastAsia"/>
              </w:rPr>
              <w:t>2.招标方式：公开招标。</w:t>
            </w:r>
          </w:p>
          <w:p>
            <w:pPr>
              <w:spacing w:line="320" w:lineRule="exact"/>
              <w:ind w:firstLine="394" w:firstLineChars="200"/>
            </w:pPr>
            <w:r>
              <w:rPr>
                <w:rFonts w:hint="eastAsia"/>
              </w:rPr>
              <w:t>3.招标组织形式：委托招标。招标代理机构按照《四川省国家投资工程建设项目招标投标条例》有关规定确定,通过比选方式确定招标代理机构的，应当在全国公共资源交易平台（四川省）（四川公共资源交易信息网）发布招标代理机构比选公告。</w:t>
            </w:r>
          </w:p>
          <w:p>
            <w:pPr>
              <w:spacing w:line="320" w:lineRule="exact"/>
              <w:ind w:firstLine="394" w:firstLineChars="200"/>
            </w:pPr>
            <w:r>
              <w:rPr>
                <w:rFonts w:hint="eastAsia"/>
              </w:rPr>
              <w:t>招标人和招标代理机构在招标活动中应注意以下事项：</w:t>
            </w:r>
          </w:p>
          <w:p>
            <w:pPr>
              <w:spacing w:line="320" w:lineRule="exact"/>
              <w:ind w:firstLine="394" w:firstLineChars="200"/>
              <w:rPr>
                <w:kern w:val="0"/>
              </w:rPr>
            </w:pPr>
            <w:r>
              <w:rPr>
                <w:rFonts w:hint="eastAsia"/>
              </w:rPr>
              <w:t>（</w:t>
            </w:r>
            <w:r>
              <w:rPr>
                <w:kern w:val="0"/>
              </w:rPr>
              <w:t>1</w:t>
            </w:r>
            <w:r>
              <w:rPr>
                <w:rFonts w:hint="eastAsia"/>
                <w:kern w:val="0"/>
              </w:rPr>
              <w:t>）评标标准应在招标文件中详细规定，除此之外不得另行制定任何标准和细则。</w:t>
            </w:r>
          </w:p>
          <w:p>
            <w:pPr>
              <w:spacing w:line="320" w:lineRule="exact"/>
              <w:ind w:firstLine="394" w:firstLineChars="200"/>
              <w:rPr>
                <w:kern w:val="0"/>
              </w:rPr>
            </w:pPr>
            <w:r>
              <w:rPr>
                <w:rFonts w:hint="eastAsia"/>
                <w:kern w:val="0"/>
              </w:rPr>
              <w:t>（</w:t>
            </w:r>
            <w:r>
              <w:rPr>
                <w:kern w:val="0"/>
              </w:rPr>
              <w:t>2</w:t>
            </w:r>
            <w:r>
              <w:rPr>
                <w:rFonts w:hint="eastAsia"/>
                <w:kern w:val="0"/>
              </w:rPr>
              <w:t>）开标、抽取评标专家、评标必须在公共资源交易服务中心进行（具体地点在招标文件中规定）。招标人应通知有关行政主管部门对开标、抽取评标专家、评标进行监督。</w:t>
            </w:r>
          </w:p>
          <w:p>
            <w:pPr>
              <w:spacing w:line="320" w:lineRule="exact"/>
              <w:ind w:firstLine="394" w:firstLineChars="200"/>
              <w:rPr>
                <w:kern w:val="0"/>
              </w:rPr>
            </w:pPr>
            <w:r>
              <w:rPr>
                <w:rFonts w:hint="eastAsia"/>
                <w:kern w:val="0"/>
              </w:rPr>
              <w:t>（</w:t>
            </w:r>
            <w:r>
              <w:rPr>
                <w:kern w:val="0"/>
              </w:rPr>
              <w:t>3</w:t>
            </w:r>
            <w:r>
              <w:rPr>
                <w:rFonts w:hint="eastAsia"/>
                <w:kern w:val="0"/>
              </w:rPr>
              <w:t>）招标人或招标代理机构应按严格招标投标有关法律法规规定落实招标投标情况报告制度，在每发布或形成相关资料后5个工作日内，向我委逐项提交招标代理机构确定资料、招标文件、评标报告及评标结果公示、中标通知书、承包合同及中标结果公示等招投标相关资料，提交的相关资料应当为原件或加盖鲜章（骑缝章）的复印件。</w:t>
            </w:r>
          </w:p>
          <w:p>
            <w:pPr>
              <w:spacing w:line="320" w:lineRule="exact"/>
              <w:ind w:firstLine="394" w:firstLineChars="200"/>
            </w:pPr>
            <w:r>
              <w:rPr>
                <w:rFonts w:hint="eastAsia"/>
                <w:kern w:val="0"/>
              </w:rPr>
              <w:t>（</w:t>
            </w:r>
            <w:r>
              <w:rPr>
                <w:kern w:val="0"/>
              </w:rPr>
              <w:t>4</w:t>
            </w:r>
            <w:r>
              <w:rPr>
                <w:rFonts w:hint="eastAsia"/>
                <w:kern w:val="0"/>
              </w:rPr>
              <w:t>）招标人应严格按照《中华人民共和国招标投标法》《中华人民共和国招标投标法实施条例》《四川省国家投资工程建设项目招标投标条例》等法律、行政法规、地方规章和本核准意见进行招标活动。</w:t>
            </w:r>
          </w:p>
          <w:p>
            <w:pPr>
              <w:spacing w:line="320" w:lineRule="exact"/>
            </w:pPr>
          </w:p>
          <w:p>
            <w:pPr>
              <w:spacing w:line="320" w:lineRule="exact"/>
              <w:ind w:firstLine="5408" w:firstLineChars="2745"/>
            </w:pPr>
            <w:r>
              <w:rPr>
                <w:rFonts w:hint="eastAsia"/>
              </w:rPr>
              <w:t>巴中市发展和改革委员会</w:t>
            </w:r>
          </w:p>
          <w:p>
            <w:pPr>
              <w:spacing w:line="320" w:lineRule="exact"/>
              <w:ind w:firstLine="5784" w:firstLineChars="2936"/>
              <w:rPr>
                <w:rFonts w:ascii="宋体" w:hAnsi="宋体"/>
                <w:spacing w:val="-20"/>
                <w:szCs w:val="21"/>
              </w:rPr>
            </w:pPr>
            <w:r>
              <w:t>20</w:t>
            </w:r>
            <w:r>
              <w:rPr>
                <w:rFonts w:hint="eastAsia"/>
              </w:rPr>
              <w:t>22</w:t>
            </w:r>
            <w:r>
              <w:t>年</w:t>
            </w:r>
            <w:r>
              <w:rPr>
                <w:rFonts w:hint="eastAsia"/>
              </w:rPr>
              <w:t>9</w:t>
            </w:r>
            <w:r>
              <w:t>月</w:t>
            </w:r>
            <w:r>
              <w:rPr>
                <w:rFonts w:hint="eastAsia"/>
              </w:rPr>
              <w:t xml:space="preserve"> 27</w:t>
            </w:r>
            <w:r>
              <w:t>日</w:t>
            </w:r>
          </w:p>
        </w:tc>
      </w:tr>
    </w:tbl>
    <w:p>
      <w:pPr>
        <w:pStyle w:val="10"/>
        <w:spacing w:line="20" w:lineRule="exact"/>
        <w:ind w:firstLine="0" w:firstLineChars="0"/>
        <w:jc w:val="both"/>
        <w:rPr>
          <w:rFonts w:eastAsia="仿宋_GB2312"/>
          <w:color w:val="auto"/>
          <w:kern w:val="2"/>
          <w:sz w:val="28"/>
          <w:szCs w:val="28"/>
        </w:rPr>
      </w:pPr>
    </w:p>
    <w:sectPr>
      <w:headerReference r:id="rId3" w:type="default"/>
      <w:footerReference r:id="rId4" w:type="default"/>
      <w:pgSz w:w="11906" w:h="16838"/>
      <w:pgMar w:top="2098" w:right="1474" w:bottom="1984" w:left="1588" w:header="851" w:footer="1361" w:gutter="0"/>
      <w:cols w:space="0" w:num="1"/>
      <w:docGrid w:type="linesAndChars" w:linePitch="304" w:charSpace="-27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3"/>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1MWE0MGU3MmNiOWI3MDk3NTRjZWZiYjRjYTg4MGMifQ=="/>
  </w:docVars>
  <w:rsids>
    <w:rsidRoot w:val="7D631444"/>
    <w:rsid w:val="00055F6F"/>
    <w:rsid w:val="00215742"/>
    <w:rsid w:val="002A66A4"/>
    <w:rsid w:val="002A6CA8"/>
    <w:rsid w:val="002D675D"/>
    <w:rsid w:val="003C41D3"/>
    <w:rsid w:val="00574D0E"/>
    <w:rsid w:val="00597C26"/>
    <w:rsid w:val="00641C34"/>
    <w:rsid w:val="0065350A"/>
    <w:rsid w:val="006F1EBE"/>
    <w:rsid w:val="007018B1"/>
    <w:rsid w:val="007617B0"/>
    <w:rsid w:val="007729CB"/>
    <w:rsid w:val="00775F2E"/>
    <w:rsid w:val="007C4D38"/>
    <w:rsid w:val="009266CE"/>
    <w:rsid w:val="009E1BF5"/>
    <w:rsid w:val="00A54272"/>
    <w:rsid w:val="00A56E79"/>
    <w:rsid w:val="00C405BD"/>
    <w:rsid w:val="00C91AE3"/>
    <w:rsid w:val="00D05100"/>
    <w:rsid w:val="00D85433"/>
    <w:rsid w:val="00DB3ABC"/>
    <w:rsid w:val="00E0075E"/>
    <w:rsid w:val="00E27A32"/>
    <w:rsid w:val="00EC2A9B"/>
    <w:rsid w:val="00F405CC"/>
    <w:rsid w:val="03831EE8"/>
    <w:rsid w:val="06362B17"/>
    <w:rsid w:val="06D56DA6"/>
    <w:rsid w:val="07443140"/>
    <w:rsid w:val="07D222F5"/>
    <w:rsid w:val="09551A42"/>
    <w:rsid w:val="0A0A0494"/>
    <w:rsid w:val="0CEE1AC2"/>
    <w:rsid w:val="10276CE5"/>
    <w:rsid w:val="103D4F72"/>
    <w:rsid w:val="116D4DED"/>
    <w:rsid w:val="12787B6F"/>
    <w:rsid w:val="12A0445D"/>
    <w:rsid w:val="131F3ECA"/>
    <w:rsid w:val="138B696E"/>
    <w:rsid w:val="15CA6F4B"/>
    <w:rsid w:val="173C267D"/>
    <w:rsid w:val="19AA30E1"/>
    <w:rsid w:val="1A647F3A"/>
    <w:rsid w:val="1BD35989"/>
    <w:rsid w:val="1DD05346"/>
    <w:rsid w:val="1E6E5590"/>
    <w:rsid w:val="1FB92B09"/>
    <w:rsid w:val="20665A19"/>
    <w:rsid w:val="20F84552"/>
    <w:rsid w:val="219239B6"/>
    <w:rsid w:val="233D3B6F"/>
    <w:rsid w:val="238251DE"/>
    <w:rsid w:val="268C361D"/>
    <w:rsid w:val="285A3299"/>
    <w:rsid w:val="285C7CAF"/>
    <w:rsid w:val="2A3D7DE4"/>
    <w:rsid w:val="2B5233EF"/>
    <w:rsid w:val="2DBB107C"/>
    <w:rsid w:val="325B1ACC"/>
    <w:rsid w:val="32CE3B8A"/>
    <w:rsid w:val="37A06C67"/>
    <w:rsid w:val="38CE1917"/>
    <w:rsid w:val="3B18001F"/>
    <w:rsid w:val="3BA82B3B"/>
    <w:rsid w:val="3D625336"/>
    <w:rsid w:val="3FE06134"/>
    <w:rsid w:val="42531889"/>
    <w:rsid w:val="437E5681"/>
    <w:rsid w:val="44B46E51"/>
    <w:rsid w:val="44C42957"/>
    <w:rsid w:val="45251693"/>
    <w:rsid w:val="45996A0D"/>
    <w:rsid w:val="46577B63"/>
    <w:rsid w:val="4C724F48"/>
    <w:rsid w:val="4DB2561D"/>
    <w:rsid w:val="4F456354"/>
    <w:rsid w:val="4F4E5904"/>
    <w:rsid w:val="51936C93"/>
    <w:rsid w:val="51D047F9"/>
    <w:rsid w:val="52E809D8"/>
    <w:rsid w:val="54102819"/>
    <w:rsid w:val="551A6651"/>
    <w:rsid w:val="55C11C1F"/>
    <w:rsid w:val="567A1CCD"/>
    <w:rsid w:val="57943D14"/>
    <w:rsid w:val="57B72729"/>
    <w:rsid w:val="581A7C7F"/>
    <w:rsid w:val="588A4F0F"/>
    <w:rsid w:val="59C27483"/>
    <w:rsid w:val="5AB73FA1"/>
    <w:rsid w:val="5B07064B"/>
    <w:rsid w:val="5BA154F2"/>
    <w:rsid w:val="5D617C18"/>
    <w:rsid w:val="61A00DD9"/>
    <w:rsid w:val="631F0A73"/>
    <w:rsid w:val="63987881"/>
    <w:rsid w:val="639A66E0"/>
    <w:rsid w:val="657E13CF"/>
    <w:rsid w:val="666D5B05"/>
    <w:rsid w:val="696C09B3"/>
    <w:rsid w:val="698A2AAB"/>
    <w:rsid w:val="69A42CFD"/>
    <w:rsid w:val="6A356069"/>
    <w:rsid w:val="6B192144"/>
    <w:rsid w:val="6BD12188"/>
    <w:rsid w:val="6CD56356"/>
    <w:rsid w:val="6D535020"/>
    <w:rsid w:val="6F3F7E6E"/>
    <w:rsid w:val="6F6A332E"/>
    <w:rsid w:val="70554D99"/>
    <w:rsid w:val="70E91CC2"/>
    <w:rsid w:val="736E12AE"/>
    <w:rsid w:val="74E515F0"/>
    <w:rsid w:val="75F83E60"/>
    <w:rsid w:val="762A754C"/>
    <w:rsid w:val="769B77FF"/>
    <w:rsid w:val="77A8BB10"/>
    <w:rsid w:val="77DA4F96"/>
    <w:rsid w:val="7A762A4D"/>
    <w:rsid w:val="7BBD672C"/>
    <w:rsid w:val="7D631444"/>
    <w:rsid w:val="7E4F0943"/>
    <w:rsid w:val="7E822B96"/>
    <w:rsid w:val="9FBB1530"/>
    <w:rsid w:val="D9EE67FB"/>
    <w:rsid w:val="E7FFB29B"/>
    <w:rsid w:val="EF6F88CC"/>
    <w:rsid w:val="F1DF6B7C"/>
    <w:rsid w:val="FEDC85FC"/>
    <w:rsid w:val="FEDD49C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locked/>
    <w:uiPriority w:val="39"/>
    <w:pPr>
      <w:tabs>
        <w:tab w:val="right" w:leader="dot" w:pos="9060"/>
      </w:tabs>
      <w:adjustRightInd w:val="0"/>
      <w:snapToGrid w:val="0"/>
      <w:jc w:val="center"/>
    </w:pPr>
    <w:rPr>
      <w:rFonts w:ascii="宋体" w:hAnsi="宋体"/>
      <w:b/>
      <w:bCs/>
      <w:sz w:val="32"/>
      <w:szCs w:val="32"/>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99"/>
    <w:rPr>
      <w:rFonts w:cs="Times New Roman"/>
    </w:rPr>
  </w:style>
  <w:style w:type="character" w:styleId="9">
    <w:name w:val="Hyperlink"/>
    <w:basedOn w:val="7"/>
    <w:semiHidden/>
    <w:unhideWhenUsed/>
    <w:qFormat/>
    <w:uiPriority w:val="99"/>
    <w:rPr>
      <w:color w:val="0000FF"/>
      <w:u w:val="single"/>
    </w:rPr>
  </w:style>
  <w:style w:type="paragraph" w:customStyle="1" w:styleId="10">
    <w:name w:val="正文缩2"/>
    <w:qFormat/>
    <w:uiPriority w:val="99"/>
    <w:pPr>
      <w:spacing w:line="360" w:lineRule="auto"/>
      <w:ind w:firstLine="240" w:firstLineChars="100"/>
    </w:pPr>
    <w:rPr>
      <w:rFonts w:ascii="Times New Roman" w:hAnsi="Times New Roman" w:eastAsia="宋体" w:cs="Times New Roman"/>
      <w:color w:val="FF0000"/>
      <w:sz w:val="24"/>
      <w:szCs w:val="24"/>
      <w:lang w:val="en-US" w:eastAsia="zh-CN" w:bidi="ar-SA"/>
    </w:rPr>
  </w:style>
  <w:style w:type="character" w:customStyle="1" w:styleId="11">
    <w:name w:val="页脚 Char"/>
    <w:basedOn w:val="7"/>
    <w:link w:val="3"/>
    <w:semiHidden/>
    <w:qFormat/>
    <w:locked/>
    <w:uiPriority w:val="99"/>
    <w:rPr>
      <w:rFonts w:cs="Times New Roman"/>
      <w:sz w:val="18"/>
      <w:szCs w:val="18"/>
    </w:rPr>
  </w:style>
  <w:style w:type="character" w:customStyle="1" w:styleId="12">
    <w:name w:val="页眉 Char"/>
    <w:basedOn w:val="7"/>
    <w:link w:val="4"/>
    <w:semiHidden/>
    <w:qFormat/>
    <w:locked/>
    <w:uiPriority w:val="99"/>
    <w:rPr>
      <w:rFonts w:cs="Times New Roman"/>
      <w:sz w:val="18"/>
      <w:szCs w:val="18"/>
    </w:rPr>
  </w:style>
  <w:style w:type="paragraph" w:customStyle="1" w:styleId="13">
    <w:name w:val="样式1"/>
    <w:basedOn w:val="1"/>
    <w:qFormat/>
    <w:uiPriority w:val="99"/>
    <w:pPr>
      <w:spacing w:line="560" w:lineRule="exact"/>
      <w:jc w:val="center"/>
    </w:pPr>
    <w:rPr>
      <w:rFonts w:ascii="华文中宋" w:eastAsia="华文中宋"/>
      <w:b/>
      <w:bCs/>
      <w:sz w:val="44"/>
      <w:szCs w:val="32"/>
    </w:rPr>
  </w:style>
  <w:style w:type="paragraph" w:customStyle="1" w:styleId="14">
    <w:name w:val="正文1"/>
    <w:basedOn w:val="1"/>
    <w:qFormat/>
    <w:uiPriority w:val="0"/>
    <w:pPr>
      <w:ind w:firstLine="560" w:firstLineChars="200"/>
    </w:pPr>
    <w:rPr>
      <w:sz w:val="28"/>
      <w:szCs w:val="28"/>
    </w:rPr>
  </w:style>
  <w:style w:type="paragraph" w:customStyle="1" w:styleId="15">
    <w:name w:val="Default"/>
    <w:qForma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1942</Words>
  <Characters>2024</Characters>
  <Lines>16</Lines>
  <Paragraphs>4</Paragraphs>
  <TotalTime>571</TotalTime>
  <ScaleCrop>false</ScaleCrop>
  <LinksUpToDate>false</LinksUpToDate>
  <CharactersWithSpaces>2055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2018-08-02T02:38:00Z</dcterms:created>
  <dc:creator>小蚂蚁、</dc:creator>
  <cp:lastModifiedBy>Administrator</cp:lastModifiedBy>
  <cp:lastPrinted>2022-09-28T01:25:00Z</cp:lastPrinted>
  <dcterms:modified xsi:type="dcterms:W3CDTF">2023-04-25T03:46:02Z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07EF6AA5DB5348E4B69615BB01EEF8CE_13</vt:lpwstr>
  </property>
</Properties>
</file>