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C4" w:rsidRDefault="006270C4">
      <w:pPr>
        <w:pStyle w:val="a0"/>
        <w:pBdr>
          <w:top w:val="none" w:sz="0" w:space="0" w:color="auto"/>
          <w:left w:val="none" w:sz="0" w:space="0" w:color="auto"/>
          <w:bottom w:val="none" w:sz="0" w:space="0" w:color="auto"/>
          <w:right w:val="none" w:sz="0" w:space="0" w:color="auto"/>
        </w:pBdr>
      </w:pPr>
    </w:p>
    <w:p w:rsidR="006270C4" w:rsidRDefault="006270C4">
      <w:pPr>
        <w:pStyle w:val="a0"/>
      </w:pPr>
    </w:p>
    <w:p w:rsidR="006270C4" w:rsidRDefault="00261061">
      <w:pPr>
        <w:spacing w:line="480" w:lineRule="exact"/>
        <w:jc w:val="center"/>
        <w:rPr>
          <w:rFonts w:eastAsia="方正小标宋简体"/>
          <w:sz w:val="44"/>
          <w:szCs w:val="44"/>
        </w:rPr>
      </w:pPr>
      <w:r>
        <w:rPr>
          <w:rFonts w:eastAsia="方正小标宋简体" w:hint="eastAsia"/>
          <w:sz w:val="44"/>
          <w:szCs w:val="44"/>
        </w:rPr>
        <w:t>巴中市发展和改革委员会行政权力清</w:t>
      </w:r>
      <w:r>
        <w:rPr>
          <w:rFonts w:eastAsia="方正小标宋简体"/>
          <w:sz w:val="44"/>
          <w:szCs w:val="44"/>
        </w:rPr>
        <w:t>单</w:t>
      </w:r>
    </w:p>
    <w:p w:rsidR="006270C4" w:rsidRDefault="006270C4">
      <w:pPr>
        <w:spacing w:line="400" w:lineRule="exact"/>
        <w:ind w:firstLineChars="200" w:firstLine="560"/>
        <w:jc w:val="left"/>
        <w:rPr>
          <w:rFonts w:ascii="仿宋_GB2312" w:eastAsia="仿宋_GB2312" w:hAnsi="仿宋_GB2312" w:cs="仿宋_GB2312"/>
          <w:sz w:val="28"/>
          <w:szCs w:val="28"/>
        </w:rPr>
      </w:pPr>
    </w:p>
    <w:p w:rsidR="006270C4" w:rsidRDefault="00261061">
      <w:pPr>
        <w:spacing w:line="400" w:lineRule="exact"/>
        <w:ind w:firstLineChars="200" w:firstLine="560"/>
        <w:jc w:val="left"/>
        <w:rPr>
          <w:rFonts w:ascii="仿宋_GB2312" w:eastAsia="仿宋_GB2312" w:hAnsi="仿宋_GB2312" w:cs="仿宋_GB2312"/>
          <w:sz w:val="28"/>
          <w:szCs w:val="28"/>
        </w:rPr>
      </w:pPr>
      <w:bookmarkStart w:id="0" w:name="_GoBack"/>
      <w:bookmarkEnd w:id="0"/>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69</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55</w:t>
      </w:r>
      <w:r>
        <w:rPr>
          <w:rFonts w:ascii="仿宋_GB2312" w:eastAsia="仿宋_GB2312" w:hAnsi="仿宋_GB2312" w:cs="仿宋_GB2312" w:hint="eastAsia"/>
          <w:sz w:val="28"/>
          <w:szCs w:val="28"/>
        </w:rPr>
        <w:t>项，行政强制</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项，行政确认</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w:t>
      </w:r>
      <w:r>
        <w:rPr>
          <w:rFonts w:ascii="仿宋_GB2312" w:eastAsia="仿宋_GB2312" w:hAnsi="仿宋_GB2312" w:cs="仿宋_GB2312" w:hint="eastAsia"/>
          <w:sz w:val="28"/>
          <w:szCs w:val="28"/>
        </w:rPr>
        <w:t>行政奖励</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w:t>
      </w:r>
      <w:r>
        <w:rPr>
          <w:rFonts w:ascii="仿宋_GB2312" w:eastAsia="仿宋_GB2312" w:hAnsi="仿宋_GB2312" w:cs="仿宋_GB2312" w:hint="eastAsia"/>
          <w:sz w:val="28"/>
          <w:szCs w:val="28"/>
        </w:rPr>
        <w:t>行政检查</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项，其</w:t>
      </w:r>
      <w:r>
        <w:rPr>
          <w:rFonts w:ascii="仿宋_GB2312" w:eastAsia="仿宋_GB2312" w:hAnsi="仿宋_GB2312" w:cs="仿宋_GB2312" w:hint="eastAsia"/>
          <w:sz w:val="28"/>
          <w:szCs w:val="28"/>
        </w:rPr>
        <w:t>他</w:t>
      </w:r>
      <w:r>
        <w:rPr>
          <w:rFonts w:ascii="仿宋_GB2312" w:eastAsia="仿宋_GB2312" w:hAnsi="仿宋_GB2312" w:cs="仿宋_GB2312" w:hint="eastAsia"/>
          <w:sz w:val="28"/>
          <w:szCs w:val="28"/>
        </w:rPr>
        <w:t>行政权力</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68"/>
        <w:gridCol w:w="1755"/>
        <w:gridCol w:w="1845"/>
        <w:gridCol w:w="945"/>
      </w:tblGrid>
      <w:tr w:rsidR="006270C4">
        <w:trPr>
          <w:tblHeader/>
        </w:trPr>
        <w:tc>
          <w:tcPr>
            <w:tcW w:w="828" w:type="dxa"/>
            <w:vAlign w:val="center"/>
          </w:tcPr>
          <w:p w:rsidR="006270C4" w:rsidRDefault="00261061">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6270C4" w:rsidRDefault="00261061">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68" w:type="dxa"/>
            <w:vAlign w:val="center"/>
          </w:tcPr>
          <w:p w:rsidR="006270C4" w:rsidRDefault="00261061">
            <w:pPr>
              <w:spacing w:line="360" w:lineRule="exact"/>
              <w:jc w:val="center"/>
              <w:rPr>
                <w:rFonts w:eastAsia="仿宋_GB2312"/>
                <w:b/>
                <w:bCs/>
                <w:w w:val="90"/>
                <w:sz w:val="28"/>
                <w:szCs w:val="28"/>
              </w:rPr>
            </w:pPr>
            <w:r>
              <w:rPr>
                <w:rFonts w:eastAsia="仿宋_GB2312"/>
                <w:b/>
                <w:bCs/>
                <w:w w:val="90"/>
                <w:sz w:val="28"/>
                <w:szCs w:val="28"/>
              </w:rPr>
              <w:t>权力名称</w:t>
            </w:r>
          </w:p>
        </w:tc>
        <w:tc>
          <w:tcPr>
            <w:tcW w:w="1755" w:type="dxa"/>
            <w:vAlign w:val="center"/>
          </w:tcPr>
          <w:p w:rsidR="006270C4" w:rsidRDefault="00261061">
            <w:pPr>
              <w:spacing w:line="360" w:lineRule="exact"/>
              <w:jc w:val="center"/>
              <w:rPr>
                <w:rFonts w:eastAsia="仿宋_GB2312"/>
                <w:b/>
                <w:bCs/>
                <w:w w:val="90"/>
                <w:sz w:val="28"/>
                <w:szCs w:val="28"/>
              </w:rPr>
            </w:pPr>
            <w:r>
              <w:rPr>
                <w:rFonts w:eastAsia="仿宋_GB2312"/>
                <w:b/>
                <w:bCs/>
                <w:w w:val="90"/>
                <w:sz w:val="28"/>
                <w:szCs w:val="28"/>
              </w:rPr>
              <w:t>具体实施主体</w:t>
            </w:r>
          </w:p>
        </w:tc>
        <w:tc>
          <w:tcPr>
            <w:tcW w:w="1845" w:type="dxa"/>
            <w:vAlign w:val="center"/>
          </w:tcPr>
          <w:p w:rsidR="006270C4" w:rsidRDefault="00261061">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6270C4" w:rsidRDefault="00261061">
            <w:pPr>
              <w:spacing w:line="360" w:lineRule="exact"/>
              <w:jc w:val="center"/>
              <w:rPr>
                <w:rFonts w:eastAsia="仿宋_GB2312"/>
                <w:b/>
                <w:bCs/>
                <w:w w:val="90"/>
                <w:sz w:val="28"/>
                <w:szCs w:val="28"/>
              </w:rPr>
            </w:pPr>
            <w:r>
              <w:rPr>
                <w:rFonts w:eastAsia="仿宋_GB2312"/>
                <w:b/>
                <w:bCs/>
                <w:w w:val="90"/>
                <w:sz w:val="28"/>
                <w:szCs w:val="28"/>
              </w:rPr>
              <w:t>备注</w:t>
            </w: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6270C4" w:rsidRDefault="00261061">
            <w:pPr>
              <w:spacing w:line="320" w:lineRule="exact"/>
              <w:jc w:val="left"/>
              <w:rPr>
                <w:rFonts w:eastAsia="仿宋_GB2312"/>
                <w:w w:val="90"/>
                <w:sz w:val="28"/>
                <w:szCs w:val="28"/>
              </w:rPr>
            </w:pPr>
            <w:r>
              <w:rPr>
                <w:rFonts w:eastAsia="仿宋_GB2312" w:hint="eastAsia"/>
                <w:w w:val="90"/>
                <w:sz w:val="28"/>
                <w:szCs w:val="28"/>
              </w:rPr>
              <w:t>企业投资项目核准</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1</w:t>
            </w:r>
          </w:p>
        </w:tc>
        <w:tc>
          <w:tcPr>
            <w:tcW w:w="945" w:type="dxa"/>
            <w:vAlign w:val="center"/>
          </w:tcPr>
          <w:p w:rsidR="006270C4" w:rsidRDefault="00261061">
            <w:pPr>
              <w:spacing w:line="240" w:lineRule="exact"/>
              <w:jc w:val="left"/>
              <w:rPr>
                <w:rFonts w:eastAsia="仿宋_GB2312"/>
                <w:spacing w:val="-6"/>
                <w:w w:val="90"/>
                <w:sz w:val="28"/>
                <w:szCs w:val="28"/>
              </w:rPr>
            </w:pPr>
            <w:r>
              <w:rPr>
                <w:rFonts w:eastAsia="仿宋_GB2312" w:hint="eastAsia"/>
                <w:spacing w:val="-6"/>
                <w:w w:val="90"/>
                <w:szCs w:val="21"/>
              </w:rPr>
              <w:t>技术改造</w:t>
            </w:r>
            <w:r>
              <w:rPr>
                <w:rFonts w:eastAsia="仿宋_GB2312" w:hint="eastAsia"/>
                <w:spacing w:val="-6"/>
                <w:w w:val="90"/>
                <w:szCs w:val="21"/>
              </w:rPr>
              <w:t>类</w:t>
            </w:r>
            <w:r>
              <w:rPr>
                <w:rFonts w:eastAsia="仿宋_GB2312" w:hint="eastAsia"/>
                <w:spacing w:val="-6"/>
                <w:w w:val="90"/>
                <w:szCs w:val="21"/>
              </w:rPr>
              <w:t>除外</w:t>
            </w:r>
          </w:p>
        </w:tc>
      </w:tr>
      <w:tr w:rsidR="006270C4">
        <w:trPr>
          <w:trHeight w:val="395"/>
        </w:trPr>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6270C4" w:rsidRDefault="00261061">
            <w:pPr>
              <w:spacing w:line="320" w:lineRule="exact"/>
              <w:jc w:val="left"/>
              <w:rPr>
                <w:rFonts w:eastAsia="仿宋_GB2312"/>
                <w:w w:val="90"/>
                <w:sz w:val="28"/>
                <w:szCs w:val="28"/>
              </w:rPr>
            </w:pPr>
            <w:r>
              <w:rPr>
                <w:rFonts w:eastAsia="仿宋_GB2312" w:hint="eastAsia"/>
                <w:w w:val="90"/>
                <w:sz w:val="28"/>
                <w:szCs w:val="28"/>
              </w:rPr>
              <w:t>固定资产投资项目节能审查</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2</w:t>
            </w:r>
          </w:p>
        </w:tc>
        <w:tc>
          <w:tcPr>
            <w:tcW w:w="945" w:type="dxa"/>
            <w:vAlign w:val="center"/>
          </w:tcPr>
          <w:p w:rsidR="006270C4" w:rsidRDefault="00261061">
            <w:pPr>
              <w:spacing w:line="240" w:lineRule="exact"/>
              <w:jc w:val="left"/>
              <w:rPr>
                <w:rFonts w:eastAsia="仿宋_GB2312"/>
                <w:spacing w:val="-6"/>
                <w:w w:val="90"/>
                <w:sz w:val="28"/>
                <w:szCs w:val="28"/>
              </w:rPr>
            </w:pPr>
            <w:r>
              <w:rPr>
                <w:rFonts w:eastAsia="仿宋_GB2312" w:hint="eastAsia"/>
                <w:spacing w:val="-6"/>
                <w:w w:val="90"/>
                <w:szCs w:val="21"/>
              </w:rPr>
              <w:t>企业</w:t>
            </w:r>
            <w:r>
              <w:rPr>
                <w:rFonts w:eastAsia="仿宋_GB2312" w:hint="eastAsia"/>
                <w:spacing w:val="-6"/>
                <w:w w:val="90"/>
                <w:szCs w:val="21"/>
              </w:rPr>
              <w:t>技术改造</w:t>
            </w:r>
            <w:r>
              <w:rPr>
                <w:rFonts w:eastAsia="仿宋_GB2312" w:hint="eastAsia"/>
                <w:spacing w:val="-6"/>
                <w:w w:val="90"/>
                <w:szCs w:val="21"/>
              </w:rPr>
              <w:t>项目</w:t>
            </w:r>
            <w:r>
              <w:rPr>
                <w:rFonts w:eastAsia="仿宋_GB2312" w:hint="eastAsia"/>
                <w:spacing w:val="-6"/>
                <w:w w:val="90"/>
                <w:szCs w:val="21"/>
              </w:rPr>
              <w:t>除外</w:t>
            </w: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6270C4" w:rsidRDefault="00261061">
            <w:pPr>
              <w:spacing w:line="320" w:lineRule="exact"/>
              <w:jc w:val="left"/>
              <w:rPr>
                <w:rFonts w:eastAsia="仿宋_GB2312"/>
                <w:w w:val="90"/>
                <w:sz w:val="28"/>
                <w:szCs w:val="28"/>
              </w:rPr>
            </w:pPr>
            <w:r>
              <w:rPr>
                <w:rFonts w:eastAsia="仿宋_GB2312" w:hint="eastAsia"/>
                <w:w w:val="90"/>
                <w:sz w:val="28"/>
                <w:szCs w:val="28"/>
              </w:rPr>
              <w:t>粮食收购资格认定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536</w:t>
            </w:r>
          </w:p>
        </w:tc>
        <w:tc>
          <w:tcPr>
            <w:tcW w:w="945" w:type="dxa"/>
            <w:vAlign w:val="center"/>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6270C4" w:rsidRDefault="00261061">
            <w:pPr>
              <w:spacing w:line="320" w:lineRule="exact"/>
              <w:jc w:val="left"/>
              <w:rPr>
                <w:rFonts w:eastAsia="仿宋_GB2312"/>
                <w:w w:val="90"/>
                <w:sz w:val="28"/>
                <w:szCs w:val="28"/>
              </w:rPr>
            </w:pPr>
            <w:r>
              <w:rPr>
                <w:rFonts w:eastAsia="仿宋_GB2312" w:hint="eastAsia"/>
                <w:w w:val="90"/>
                <w:sz w:val="28"/>
                <w:szCs w:val="28"/>
              </w:rPr>
              <w:t>国家及省</w:t>
            </w:r>
            <w:r>
              <w:rPr>
                <w:rFonts w:eastAsia="仿宋_GB2312" w:hint="eastAsia"/>
                <w:w w:val="90"/>
                <w:sz w:val="28"/>
                <w:szCs w:val="28"/>
              </w:rPr>
              <w:t>市</w:t>
            </w:r>
            <w:r>
              <w:rPr>
                <w:rFonts w:eastAsia="仿宋_GB2312" w:hint="eastAsia"/>
                <w:w w:val="90"/>
                <w:sz w:val="28"/>
                <w:szCs w:val="28"/>
              </w:rPr>
              <w:t>核准的水电站项目竣工验收</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539</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6270C4" w:rsidRDefault="00261061">
            <w:pPr>
              <w:spacing w:line="320" w:lineRule="exact"/>
              <w:jc w:val="left"/>
              <w:rPr>
                <w:rFonts w:eastAsia="仿宋_GB2312"/>
                <w:w w:val="90"/>
                <w:sz w:val="28"/>
                <w:szCs w:val="28"/>
              </w:rPr>
            </w:pPr>
            <w:r>
              <w:rPr>
                <w:rFonts w:eastAsia="仿宋_GB2312" w:hint="eastAsia"/>
                <w:w w:val="90"/>
                <w:sz w:val="28"/>
                <w:szCs w:val="28"/>
              </w:rPr>
              <w:t>石油天然气管道受限制区域施工保护方案许可</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540</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20" w:lineRule="exact"/>
              <w:jc w:val="left"/>
              <w:rPr>
                <w:rFonts w:eastAsia="仿宋_GB2312"/>
                <w:w w:val="90"/>
                <w:sz w:val="28"/>
                <w:szCs w:val="28"/>
              </w:rPr>
            </w:pPr>
            <w:r>
              <w:rPr>
                <w:rFonts w:eastAsia="仿宋_GB2312" w:hint="eastAsia"/>
                <w:w w:val="90"/>
                <w:sz w:val="28"/>
                <w:szCs w:val="28"/>
              </w:rPr>
              <w:t>对瞒报、拒报或者非经营活动中伪造、篡改价格监测资料行为的处罚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1</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20" w:lineRule="exact"/>
              <w:jc w:val="left"/>
              <w:rPr>
                <w:rFonts w:eastAsia="仿宋_GB2312"/>
                <w:w w:val="90"/>
                <w:sz w:val="28"/>
                <w:szCs w:val="28"/>
              </w:rPr>
            </w:pPr>
            <w:r>
              <w:rPr>
                <w:rFonts w:eastAsia="仿宋_GB2312" w:hint="eastAsia"/>
                <w:w w:val="90"/>
                <w:sz w:val="28"/>
                <w:szCs w:val="28"/>
              </w:rPr>
              <w:t>对伪造、篡改价格监测资料行为的处罚</w:t>
            </w:r>
            <w:r>
              <w:rPr>
                <w:rFonts w:eastAsia="仿宋_GB2312" w:hint="eastAsia"/>
                <w:w w:val="90"/>
                <w:sz w:val="28"/>
                <w:szCs w:val="28"/>
              </w:rPr>
              <w:t xml:space="preserve"> </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2</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20" w:lineRule="exact"/>
              <w:jc w:val="left"/>
              <w:rPr>
                <w:rFonts w:eastAsia="仿宋_GB2312"/>
                <w:w w:val="90"/>
                <w:sz w:val="28"/>
                <w:szCs w:val="28"/>
              </w:rPr>
            </w:pPr>
            <w:r>
              <w:rPr>
                <w:rFonts w:eastAsia="仿宋_GB2312" w:hint="eastAsia"/>
                <w:w w:val="90"/>
                <w:sz w:val="28"/>
                <w:szCs w:val="28"/>
              </w:rPr>
              <w:t>对拒绝、阻碍价格主管部门及其价格监测工作人员依法实施价格监测行为的处罚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3</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9</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20" w:lineRule="exact"/>
              <w:jc w:val="left"/>
              <w:rPr>
                <w:rFonts w:eastAsia="仿宋_GB2312"/>
                <w:w w:val="90"/>
                <w:sz w:val="28"/>
                <w:szCs w:val="28"/>
              </w:rPr>
            </w:pPr>
            <w:r>
              <w:rPr>
                <w:rFonts w:eastAsia="仿宋_GB2312" w:hint="eastAsia"/>
                <w:w w:val="90"/>
                <w:sz w:val="28"/>
                <w:szCs w:val="28"/>
              </w:rPr>
              <w:t>对招标</w:t>
            </w:r>
            <w:r>
              <w:rPr>
                <w:rFonts w:eastAsia="仿宋_GB2312" w:hint="eastAsia"/>
                <w:w w:val="90"/>
                <w:sz w:val="28"/>
                <w:szCs w:val="28"/>
              </w:rPr>
              <w:t>人违规</w:t>
            </w:r>
            <w:r>
              <w:rPr>
                <w:rFonts w:eastAsia="仿宋_GB2312" w:hint="eastAsia"/>
                <w:w w:val="90"/>
                <w:sz w:val="28"/>
                <w:szCs w:val="28"/>
              </w:rPr>
              <w:t>的处罚</w:t>
            </w:r>
            <w:r>
              <w:rPr>
                <w:rFonts w:eastAsia="仿宋_GB2312" w:hint="eastAsia"/>
                <w:w w:val="90"/>
                <w:sz w:val="28"/>
                <w:szCs w:val="28"/>
              </w:rPr>
              <w:t xml:space="preserve"> </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10</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对固定资产投资项目建设单位开工建设不符合强制性节能标准的项目或者将该项目投入生产、使用的处罚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6</w:t>
            </w:r>
          </w:p>
        </w:tc>
        <w:tc>
          <w:tcPr>
            <w:tcW w:w="945" w:type="dxa"/>
          </w:tcPr>
          <w:p w:rsidR="006270C4" w:rsidRDefault="006270C4">
            <w:pPr>
              <w:spacing w:line="360" w:lineRule="exact"/>
              <w:jc w:val="center"/>
              <w:rPr>
                <w:rFonts w:eastAsia="仿宋_GB2312"/>
                <w:w w:val="90"/>
                <w:sz w:val="28"/>
                <w:szCs w:val="28"/>
              </w:rPr>
            </w:pPr>
          </w:p>
        </w:tc>
      </w:tr>
      <w:tr w:rsidR="006270C4">
        <w:trPr>
          <w:trHeight w:val="410"/>
        </w:trPr>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lastRenderedPageBreak/>
              <w:t>11</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对使用国家明令淘汰的用能设备或者生产工艺的处罚</w:t>
            </w:r>
            <w:r>
              <w:rPr>
                <w:rFonts w:eastAsia="仿宋_GB2312" w:hint="eastAsia"/>
                <w:w w:val="90"/>
                <w:sz w:val="28"/>
                <w:szCs w:val="28"/>
              </w:rPr>
              <w:t xml:space="preserve"> </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7</w:t>
            </w:r>
          </w:p>
        </w:tc>
        <w:tc>
          <w:tcPr>
            <w:tcW w:w="945" w:type="dxa"/>
          </w:tcPr>
          <w:p w:rsidR="006270C4" w:rsidRDefault="006270C4">
            <w:pPr>
              <w:spacing w:line="360" w:lineRule="exact"/>
              <w:jc w:val="center"/>
              <w:rPr>
                <w:rFonts w:eastAsia="仿宋_GB2312"/>
                <w:w w:val="90"/>
                <w:sz w:val="28"/>
                <w:szCs w:val="28"/>
              </w:rPr>
            </w:pPr>
          </w:p>
        </w:tc>
      </w:tr>
      <w:tr w:rsidR="006270C4">
        <w:trPr>
          <w:trHeight w:val="440"/>
        </w:trPr>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12</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对生产单位超过单位产品能耗限额标准用能的处罚</w:t>
            </w:r>
            <w:r>
              <w:rPr>
                <w:rFonts w:eastAsia="仿宋_GB2312" w:hint="eastAsia"/>
                <w:w w:val="90"/>
                <w:sz w:val="28"/>
                <w:szCs w:val="28"/>
              </w:rPr>
              <w:t xml:space="preserve"> </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8</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13</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对从事节能咨询、设计、评估、检测、审计、认证等服务的机构提供虚假信息的处罚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9</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14</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对无偿向本单位职工提供能源或者对能源消费实行包费制的处罚</w:t>
            </w:r>
            <w:r>
              <w:rPr>
                <w:rFonts w:eastAsia="仿宋_GB2312" w:hint="eastAsia"/>
                <w:w w:val="90"/>
                <w:sz w:val="28"/>
                <w:szCs w:val="28"/>
              </w:rPr>
              <w:t xml:space="preserve"> </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10</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15</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对重点用能单位未履行节能管理义务的处罚</w:t>
            </w:r>
            <w:r>
              <w:rPr>
                <w:rFonts w:eastAsia="仿宋_GB2312" w:hint="eastAsia"/>
                <w:w w:val="90"/>
                <w:sz w:val="28"/>
                <w:szCs w:val="28"/>
              </w:rPr>
              <w:t xml:space="preserve"> </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11</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16</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对未经节能审查或者节能审查未通过，擅自开工建设的固定资产投资项目的处罚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12</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17</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对未经节能验收或者验收不合格，擅自投入生产、使用的固定资产投资项目的处罚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13</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18</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对电力、石油加工、化工、钢铁、有色金属和建材等企业未在规定的范围或者期限内停止使用不符合国家规定的燃油发电机组或者燃油锅炉的处罚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14</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19</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对企业分拆项目、隐瞒有关情况或</w:t>
            </w:r>
            <w:r>
              <w:rPr>
                <w:rFonts w:eastAsia="仿宋_GB2312" w:hint="eastAsia"/>
                <w:w w:val="90"/>
                <w:sz w:val="28"/>
                <w:szCs w:val="28"/>
              </w:rPr>
              <w:t>者</w:t>
            </w:r>
            <w:r>
              <w:rPr>
                <w:rFonts w:eastAsia="仿宋_GB2312" w:hint="eastAsia"/>
                <w:w w:val="90"/>
                <w:sz w:val="28"/>
                <w:szCs w:val="28"/>
              </w:rPr>
              <w:t>提供虚假申报材料等不正当手段申请项目核准、备案的处罚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15</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20</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对企业未依法办理核准手续开工建设或者未按照核准的建设地点、建设规模、建设内容等进行建设的处罚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16</w:t>
            </w:r>
          </w:p>
        </w:tc>
        <w:tc>
          <w:tcPr>
            <w:tcW w:w="945" w:type="dxa"/>
          </w:tcPr>
          <w:p w:rsidR="006270C4" w:rsidRDefault="00261061">
            <w:pPr>
              <w:spacing w:line="240" w:lineRule="exact"/>
              <w:rPr>
                <w:rFonts w:eastAsia="仿宋_GB2312"/>
                <w:w w:val="90"/>
                <w:sz w:val="28"/>
                <w:szCs w:val="28"/>
              </w:rPr>
            </w:pPr>
            <w:r>
              <w:rPr>
                <w:rFonts w:eastAsia="仿宋_GB2312" w:hint="eastAsia"/>
                <w:spacing w:val="-6"/>
                <w:w w:val="90"/>
                <w:szCs w:val="21"/>
              </w:rPr>
              <w:t>煤炭建设项目由应急局执行</w:t>
            </w: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21</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对企业以欺骗、贿赂等不正当手段取得项目核准文件的处罚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17</w:t>
            </w:r>
          </w:p>
        </w:tc>
        <w:tc>
          <w:tcPr>
            <w:tcW w:w="945" w:type="dxa"/>
          </w:tcPr>
          <w:p w:rsidR="006270C4" w:rsidRDefault="006270C4">
            <w:pPr>
              <w:spacing w:line="360" w:lineRule="exact"/>
              <w:jc w:val="center"/>
              <w:rPr>
                <w:rFonts w:eastAsia="仿宋_GB2312"/>
                <w:w w:val="90"/>
                <w:sz w:val="28"/>
                <w:szCs w:val="28"/>
              </w:rPr>
            </w:pPr>
          </w:p>
        </w:tc>
      </w:tr>
      <w:tr w:rsidR="006270C4">
        <w:trPr>
          <w:trHeight w:val="755"/>
        </w:trPr>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22</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对企业未依法将备案制项目</w:t>
            </w:r>
            <w:r>
              <w:rPr>
                <w:rFonts w:eastAsia="仿宋_GB2312" w:hint="eastAsia"/>
                <w:w w:val="90"/>
                <w:sz w:val="28"/>
                <w:szCs w:val="28"/>
              </w:rPr>
              <w:t>信息</w:t>
            </w:r>
            <w:r>
              <w:rPr>
                <w:rFonts w:eastAsia="仿宋_GB2312" w:hint="eastAsia"/>
                <w:w w:val="90"/>
                <w:sz w:val="28"/>
                <w:szCs w:val="28"/>
              </w:rPr>
              <w:t>或者已备案项目信息变更</w:t>
            </w:r>
            <w:r>
              <w:rPr>
                <w:rFonts w:eastAsia="仿宋_GB2312" w:hint="eastAsia"/>
                <w:w w:val="90"/>
                <w:sz w:val="28"/>
                <w:szCs w:val="28"/>
              </w:rPr>
              <w:t>情况</w:t>
            </w:r>
            <w:r>
              <w:rPr>
                <w:rFonts w:eastAsia="仿宋_GB2312" w:hint="eastAsia"/>
                <w:w w:val="90"/>
                <w:sz w:val="28"/>
                <w:szCs w:val="28"/>
              </w:rPr>
              <w:t>告知备案机关，或者向备案机关提供虚假信息的处罚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18</w:t>
            </w:r>
          </w:p>
        </w:tc>
        <w:tc>
          <w:tcPr>
            <w:tcW w:w="945" w:type="dxa"/>
          </w:tcPr>
          <w:p w:rsidR="006270C4" w:rsidRDefault="006270C4">
            <w:pPr>
              <w:spacing w:line="360" w:lineRule="exact"/>
              <w:jc w:val="center"/>
              <w:rPr>
                <w:rFonts w:eastAsia="仿宋_GB2312"/>
                <w:w w:val="90"/>
                <w:sz w:val="28"/>
                <w:szCs w:val="28"/>
              </w:rPr>
            </w:pPr>
          </w:p>
        </w:tc>
      </w:tr>
      <w:tr w:rsidR="006270C4">
        <w:trPr>
          <w:trHeight w:val="475"/>
        </w:trPr>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23</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对企业投资建设产业政策禁止投资建设项目的处罚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19</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lastRenderedPageBreak/>
              <w:t>24</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对未经粮食行政管理部门许可擅自从事粮食收购活动的处罚</w:t>
            </w:r>
            <w:r>
              <w:rPr>
                <w:rFonts w:eastAsia="仿宋_GB2312" w:hint="eastAsia"/>
                <w:w w:val="90"/>
                <w:sz w:val="28"/>
                <w:szCs w:val="28"/>
              </w:rPr>
              <w:t xml:space="preserve"> </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4284</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对以欺骗、贿赂等不正当手段取得粮食收购资格许可的处罚</w:t>
            </w:r>
            <w:r>
              <w:rPr>
                <w:rFonts w:eastAsia="仿宋_GB2312" w:hint="eastAsia"/>
                <w:w w:val="90"/>
                <w:sz w:val="28"/>
                <w:szCs w:val="28"/>
              </w:rPr>
              <w:t xml:space="preserve"> </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w:t>
            </w:r>
            <w:r>
              <w:rPr>
                <w:rFonts w:eastAsia="仿宋_GB2312" w:hint="eastAsia"/>
                <w:w w:val="90"/>
                <w:sz w:val="28"/>
                <w:szCs w:val="28"/>
              </w:rPr>
              <w:t>285</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对粮食收购者未执行国家粮食质量标准的处罚</w:t>
            </w:r>
            <w:r>
              <w:rPr>
                <w:rFonts w:eastAsia="仿宋_GB2312" w:hint="eastAsia"/>
                <w:w w:val="90"/>
                <w:sz w:val="28"/>
                <w:szCs w:val="28"/>
              </w:rPr>
              <w:t xml:space="preserve"> </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w:t>
            </w:r>
            <w:r>
              <w:rPr>
                <w:rFonts w:eastAsia="仿宋_GB2312" w:hint="eastAsia"/>
                <w:w w:val="90"/>
                <w:sz w:val="28"/>
                <w:szCs w:val="28"/>
              </w:rPr>
              <w:t>286</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27</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对粮食收购者被售粮者举报未及时支付售粮款的处罚</w:t>
            </w:r>
            <w:r>
              <w:rPr>
                <w:rFonts w:eastAsia="仿宋_GB2312" w:hint="eastAsia"/>
                <w:w w:val="90"/>
                <w:sz w:val="28"/>
                <w:szCs w:val="28"/>
              </w:rPr>
              <w:t xml:space="preserve"> </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4287</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28</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对粮食收购者违反规定代扣、代缴税</w:t>
            </w:r>
            <w:r>
              <w:rPr>
                <w:rFonts w:eastAsia="仿宋_GB2312" w:hint="eastAsia"/>
                <w:w w:val="90"/>
                <w:sz w:val="28"/>
                <w:szCs w:val="28"/>
              </w:rPr>
              <w:t>（</w:t>
            </w:r>
            <w:r>
              <w:rPr>
                <w:rFonts w:eastAsia="仿宋_GB2312" w:hint="eastAsia"/>
                <w:w w:val="90"/>
                <w:sz w:val="28"/>
                <w:szCs w:val="28"/>
              </w:rPr>
              <w:t>费</w:t>
            </w:r>
            <w:r>
              <w:rPr>
                <w:rFonts w:eastAsia="仿宋_GB2312" w:hint="eastAsia"/>
                <w:w w:val="90"/>
                <w:sz w:val="28"/>
                <w:szCs w:val="28"/>
              </w:rPr>
              <w:t>）</w:t>
            </w:r>
            <w:r>
              <w:rPr>
                <w:rFonts w:eastAsia="仿宋_GB2312" w:hint="eastAsia"/>
                <w:w w:val="90"/>
                <w:sz w:val="28"/>
                <w:szCs w:val="28"/>
              </w:rPr>
              <w:t>和其他款项的处罚</w:t>
            </w:r>
            <w:r>
              <w:rPr>
                <w:rFonts w:eastAsia="仿宋_GB2312" w:hint="eastAsia"/>
                <w:w w:val="90"/>
                <w:sz w:val="28"/>
                <w:szCs w:val="28"/>
              </w:rPr>
              <w:t xml:space="preserve"> </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4288</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29</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对粮食经营者以及饲料、工业用粮企业未建立粮食经营台账或者未按照规定报送粮食基本数据和有关情况的处罚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4289</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30</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对接受委托的粮食经营者从事政策性用粮的购销活动未执行国家有关政策的处罚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4290</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31</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对粮食经营者的粮食库存低于规定的最低库存量或超出规定的最</w:t>
            </w:r>
            <w:r>
              <w:rPr>
                <w:rFonts w:eastAsia="仿宋_GB2312" w:hint="eastAsia"/>
                <w:w w:val="90"/>
                <w:sz w:val="28"/>
                <w:szCs w:val="28"/>
              </w:rPr>
              <w:lastRenderedPageBreak/>
              <w:t>高库存量的处罚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lastRenderedPageBreak/>
              <w:t>市发展改革委</w:t>
            </w:r>
            <w:r>
              <w:rPr>
                <w:rFonts w:eastAsia="仿宋_GB2312" w:hint="eastAsia"/>
                <w:w w:val="90"/>
                <w:sz w:val="28"/>
                <w:szCs w:val="28"/>
              </w:rPr>
              <w:lastRenderedPageBreak/>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lastRenderedPageBreak/>
              <w:t>4</w:t>
            </w:r>
            <w:r>
              <w:rPr>
                <w:rFonts w:eastAsia="仿宋_GB2312" w:hint="eastAsia"/>
                <w:w w:val="90"/>
                <w:sz w:val="28"/>
                <w:szCs w:val="28"/>
              </w:rPr>
              <w:t>291</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lastRenderedPageBreak/>
              <w:t>32</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对粮食经营者对超过正常储存年限的粮食，出库前未按照规定进行质量鉴定的处罚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4292</w:t>
            </w:r>
          </w:p>
        </w:tc>
        <w:tc>
          <w:tcPr>
            <w:tcW w:w="945" w:type="dxa"/>
          </w:tcPr>
          <w:p w:rsidR="006270C4" w:rsidRDefault="006270C4">
            <w:pPr>
              <w:spacing w:line="24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33</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对粮食经营者未按照规定使用粮食仓储设施、运输工具的处罚</w:t>
            </w:r>
            <w:r>
              <w:rPr>
                <w:rFonts w:eastAsia="仿宋_GB2312" w:hint="eastAsia"/>
                <w:w w:val="90"/>
                <w:sz w:val="28"/>
                <w:szCs w:val="28"/>
              </w:rPr>
              <w:t xml:space="preserve"> </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4293</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34</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对粮食收购者伪造、涂改、倒卖、出租、出借或者以其他形式非法转让粮食收购许可证的处罚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w:t>
            </w:r>
            <w:r>
              <w:rPr>
                <w:rFonts w:eastAsia="仿宋_GB2312" w:hint="eastAsia"/>
                <w:w w:val="90"/>
                <w:sz w:val="28"/>
                <w:szCs w:val="28"/>
              </w:rPr>
              <w:t>294</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35</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对使用伪造、涂改、出租、出借或者非法转让粮食收购许可证的处罚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w:t>
            </w:r>
            <w:r>
              <w:rPr>
                <w:rFonts w:eastAsia="仿宋_GB2312" w:hint="eastAsia"/>
                <w:w w:val="90"/>
                <w:sz w:val="28"/>
                <w:szCs w:val="28"/>
              </w:rPr>
              <w:t>295</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36</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对未按规定办理粮食收购许可证变更手续的处罚</w:t>
            </w:r>
            <w:r>
              <w:rPr>
                <w:rFonts w:eastAsia="仿宋_GB2312" w:hint="eastAsia"/>
                <w:w w:val="90"/>
                <w:sz w:val="28"/>
                <w:szCs w:val="28"/>
              </w:rPr>
              <w:t xml:space="preserve"> </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w:t>
            </w:r>
            <w:r>
              <w:rPr>
                <w:rFonts w:eastAsia="仿宋_GB2312" w:hint="eastAsia"/>
                <w:w w:val="90"/>
                <w:sz w:val="28"/>
                <w:szCs w:val="28"/>
              </w:rPr>
              <w:t>296</w:t>
            </w:r>
          </w:p>
        </w:tc>
        <w:tc>
          <w:tcPr>
            <w:tcW w:w="945" w:type="dxa"/>
          </w:tcPr>
          <w:p w:rsidR="006270C4" w:rsidRDefault="006270C4">
            <w:pPr>
              <w:spacing w:line="240" w:lineRule="exact"/>
              <w:jc w:val="center"/>
              <w:rPr>
                <w:rFonts w:eastAsia="仿宋_GB2312"/>
                <w:w w:val="90"/>
                <w:sz w:val="28"/>
                <w:szCs w:val="28"/>
              </w:rPr>
            </w:pPr>
          </w:p>
        </w:tc>
      </w:tr>
      <w:tr w:rsidR="006270C4">
        <w:trPr>
          <w:trHeight w:val="785"/>
        </w:trPr>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37</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对未在粮食收购场所明示粮食收购许可证和工商营业执照的处罚</w:t>
            </w:r>
            <w:r>
              <w:rPr>
                <w:rFonts w:eastAsia="仿宋_GB2312" w:hint="eastAsia"/>
                <w:w w:val="90"/>
                <w:sz w:val="28"/>
                <w:szCs w:val="28"/>
              </w:rPr>
              <w:t xml:space="preserve"> </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w:t>
            </w:r>
            <w:r>
              <w:rPr>
                <w:rFonts w:eastAsia="仿宋_GB2312" w:hint="eastAsia"/>
                <w:w w:val="90"/>
                <w:sz w:val="28"/>
                <w:szCs w:val="28"/>
              </w:rPr>
              <w:t>297</w:t>
            </w:r>
          </w:p>
        </w:tc>
        <w:tc>
          <w:tcPr>
            <w:tcW w:w="945" w:type="dxa"/>
          </w:tcPr>
          <w:p w:rsidR="006270C4" w:rsidRDefault="006270C4">
            <w:pPr>
              <w:spacing w:line="360" w:lineRule="exact"/>
              <w:jc w:val="center"/>
              <w:rPr>
                <w:rFonts w:eastAsia="仿宋_GB2312"/>
                <w:w w:val="90"/>
                <w:sz w:val="28"/>
                <w:szCs w:val="28"/>
              </w:rPr>
            </w:pPr>
          </w:p>
        </w:tc>
      </w:tr>
      <w:tr w:rsidR="006270C4">
        <w:trPr>
          <w:trHeight w:val="830"/>
        </w:trPr>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lastRenderedPageBreak/>
              <w:t>38</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对未向售粮者出具粮食收购凭证，载明所收购粮食品种、质量等级、价格、数量和金额的处罚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4298</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39</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对粮食经营台账保留时间不足</w:t>
            </w:r>
            <w:r>
              <w:rPr>
                <w:rFonts w:eastAsia="仿宋_GB2312" w:hint="eastAsia"/>
                <w:w w:val="90"/>
                <w:sz w:val="28"/>
                <w:szCs w:val="28"/>
              </w:rPr>
              <w:t>3</w:t>
            </w:r>
            <w:r>
              <w:rPr>
                <w:rFonts w:eastAsia="仿宋_GB2312" w:hint="eastAsia"/>
                <w:w w:val="90"/>
                <w:sz w:val="28"/>
                <w:szCs w:val="28"/>
              </w:rPr>
              <w:t>年的处罚</w:t>
            </w:r>
            <w:r>
              <w:rPr>
                <w:rFonts w:eastAsia="仿宋_GB2312" w:hint="eastAsia"/>
                <w:w w:val="90"/>
                <w:sz w:val="28"/>
                <w:szCs w:val="28"/>
              </w:rPr>
              <w:t xml:space="preserve"> </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w:t>
            </w:r>
            <w:r>
              <w:rPr>
                <w:rFonts w:eastAsia="仿宋_GB2312" w:hint="eastAsia"/>
                <w:w w:val="90"/>
                <w:sz w:val="28"/>
                <w:szCs w:val="28"/>
              </w:rPr>
              <w:t>299</w:t>
            </w:r>
          </w:p>
        </w:tc>
        <w:tc>
          <w:tcPr>
            <w:tcW w:w="945" w:type="dxa"/>
          </w:tcPr>
          <w:p w:rsidR="006270C4" w:rsidRDefault="006270C4">
            <w:pPr>
              <w:spacing w:line="360" w:lineRule="exact"/>
              <w:jc w:val="center"/>
              <w:rPr>
                <w:rFonts w:eastAsia="仿宋_GB2312"/>
                <w:w w:val="90"/>
                <w:sz w:val="28"/>
                <w:szCs w:val="28"/>
              </w:rPr>
            </w:pPr>
          </w:p>
        </w:tc>
      </w:tr>
      <w:tr w:rsidR="006270C4">
        <w:trPr>
          <w:trHeight w:val="1160"/>
        </w:trPr>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40</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对从事粮食收购、加工、储存的经营者（不含个体工商户）未配备经过专业培训的粮油保管员、粮油质量检验员或又无委托的处罚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4300</w:t>
            </w:r>
          </w:p>
        </w:tc>
        <w:tc>
          <w:tcPr>
            <w:tcW w:w="945" w:type="dxa"/>
          </w:tcPr>
          <w:p w:rsidR="006270C4" w:rsidRDefault="006270C4">
            <w:pPr>
              <w:spacing w:line="360" w:lineRule="exact"/>
              <w:jc w:val="center"/>
              <w:rPr>
                <w:rFonts w:eastAsia="仿宋_GB2312"/>
                <w:w w:val="90"/>
                <w:sz w:val="28"/>
                <w:szCs w:val="28"/>
              </w:rPr>
            </w:pPr>
          </w:p>
        </w:tc>
      </w:tr>
      <w:tr w:rsidR="006270C4">
        <w:trPr>
          <w:trHeight w:val="1535"/>
        </w:trPr>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41</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对从事粮食收购、加工、储存的经营者（不含个体工商户）未装备有与所经营粮食种类和国家质量标准规定的检验项目相适应的粮食检验仪器设备，没有能单独进行粮食检验工作的场所或又无委托的处罚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w:t>
            </w:r>
            <w:r>
              <w:rPr>
                <w:rFonts w:eastAsia="仿宋_GB2312" w:hint="eastAsia"/>
                <w:w w:val="90"/>
                <w:sz w:val="28"/>
                <w:szCs w:val="28"/>
              </w:rPr>
              <w:t>301</w:t>
            </w:r>
          </w:p>
        </w:tc>
        <w:tc>
          <w:tcPr>
            <w:tcW w:w="945" w:type="dxa"/>
          </w:tcPr>
          <w:p w:rsidR="006270C4" w:rsidRDefault="006270C4">
            <w:pPr>
              <w:spacing w:line="360" w:lineRule="exact"/>
              <w:jc w:val="center"/>
              <w:rPr>
                <w:rFonts w:eastAsia="仿宋_GB2312"/>
                <w:w w:val="90"/>
                <w:sz w:val="28"/>
                <w:szCs w:val="28"/>
              </w:rPr>
            </w:pPr>
          </w:p>
        </w:tc>
      </w:tr>
      <w:tr w:rsidR="006270C4">
        <w:trPr>
          <w:trHeight w:val="1210"/>
        </w:trPr>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42</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对从事粮食收购、加工、储存的经营者（不含个体工商户）未具备相应的仪器设备使用和管理、检验员业务培训、粮食出入库质量检验、质量档案和质量事故处理等质量管理制度的处罚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w:t>
            </w:r>
            <w:r>
              <w:rPr>
                <w:rFonts w:eastAsia="仿宋_GB2312" w:hint="eastAsia"/>
                <w:w w:val="90"/>
                <w:sz w:val="28"/>
                <w:szCs w:val="28"/>
              </w:rPr>
              <w:t>302</w:t>
            </w:r>
          </w:p>
        </w:tc>
        <w:tc>
          <w:tcPr>
            <w:tcW w:w="945" w:type="dxa"/>
          </w:tcPr>
          <w:p w:rsidR="006270C4" w:rsidRDefault="006270C4">
            <w:pPr>
              <w:spacing w:line="360" w:lineRule="exact"/>
              <w:jc w:val="center"/>
              <w:rPr>
                <w:rFonts w:eastAsia="仿宋_GB2312"/>
                <w:w w:val="90"/>
                <w:sz w:val="28"/>
                <w:szCs w:val="28"/>
              </w:rPr>
            </w:pPr>
          </w:p>
        </w:tc>
      </w:tr>
      <w:tr w:rsidR="006270C4">
        <w:trPr>
          <w:trHeight w:val="890"/>
        </w:trPr>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43</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对从事粮食储存的经营者</w:t>
            </w:r>
            <w:r>
              <w:rPr>
                <w:rFonts w:eastAsia="仿宋_GB2312" w:hint="eastAsia"/>
                <w:w w:val="90"/>
                <w:sz w:val="28"/>
                <w:szCs w:val="28"/>
              </w:rPr>
              <w:t>的</w:t>
            </w:r>
            <w:r>
              <w:rPr>
                <w:rFonts w:eastAsia="仿宋_GB2312" w:hint="eastAsia"/>
                <w:w w:val="90"/>
                <w:sz w:val="28"/>
                <w:szCs w:val="28"/>
              </w:rPr>
              <w:t>仓储设施未符合国家有关粮食储存标准和技术规范的处罚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w:t>
            </w:r>
            <w:r>
              <w:rPr>
                <w:rFonts w:eastAsia="仿宋_GB2312" w:hint="eastAsia"/>
                <w:w w:val="90"/>
                <w:sz w:val="28"/>
                <w:szCs w:val="28"/>
              </w:rPr>
              <w:t>303</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44</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对从事粮食储存的经营者将粮食与可能对粮食产生污染的有害物质混存或</w:t>
            </w:r>
            <w:r>
              <w:rPr>
                <w:rFonts w:eastAsia="仿宋_GB2312" w:hint="eastAsia"/>
                <w:w w:val="90"/>
                <w:sz w:val="28"/>
                <w:szCs w:val="28"/>
              </w:rPr>
              <w:t>将</w:t>
            </w:r>
            <w:r>
              <w:rPr>
                <w:rFonts w:eastAsia="仿宋_GB2312" w:hint="eastAsia"/>
                <w:w w:val="90"/>
                <w:sz w:val="28"/>
                <w:szCs w:val="28"/>
              </w:rPr>
              <w:t>不同收获年度的粮食混存，以及未按规定对霉变、病</w:t>
            </w:r>
            <w:r>
              <w:rPr>
                <w:rFonts w:eastAsia="仿宋_GB2312" w:hint="eastAsia"/>
                <w:w w:val="90"/>
                <w:sz w:val="28"/>
                <w:szCs w:val="28"/>
              </w:rPr>
              <w:lastRenderedPageBreak/>
              <w:t>虫害超标粮食进行处理的处罚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lastRenderedPageBreak/>
              <w:t>市发展改革委</w:t>
            </w:r>
            <w:r>
              <w:rPr>
                <w:rFonts w:eastAsia="仿宋_GB2312" w:hint="eastAsia"/>
                <w:w w:val="90"/>
                <w:sz w:val="28"/>
                <w:szCs w:val="28"/>
              </w:rPr>
              <w:t>（</w:t>
            </w:r>
            <w:r>
              <w:rPr>
                <w:rFonts w:eastAsia="仿宋_GB2312" w:hint="eastAsia"/>
                <w:w w:val="90"/>
                <w:sz w:val="28"/>
                <w:szCs w:val="28"/>
              </w:rPr>
              <w:t>市粮食和物</w:t>
            </w:r>
            <w:r>
              <w:rPr>
                <w:rFonts w:eastAsia="仿宋_GB2312" w:hint="eastAsia"/>
                <w:w w:val="90"/>
                <w:sz w:val="28"/>
                <w:szCs w:val="28"/>
              </w:rPr>
              <w:lastRenderedPageBreak/>
              <w:t>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lastRenderedPageBreak/>
              <w:t>4</w:t>
            </w:r>
            <w:r>
              <w:rPr>
                <w:rFonts w:eastAsia="仿宋_GB2312" w:hint="eastAsia"/>
                <w:w w:val="90"/>
                <w:sz w:val="28"/>
                <w:szCs w:val="28"/>
              </w:rPr>
              <w:t>304</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lastRenderedPageBreak/>
              <w:t>45</w:t>
            </w:r>
          </w:p>
        </w:tc>
        <w:tc>
          <w:tcPr>
            <w:tcW w:w="1737" w:type="dxa"/>
            <w:vAlign w:val="center"/>
          </w:tcPr>
          <w:p w:rsidR="006270C4" w:rsidRDefault="00261061">
            <w:pPr>
              <w:spacing w:line="360" w:lineRule="exact"/>
              <w:ind w:firstLineChars="100" w:firstLine="252"/>
              <w:jc w:val="left"/>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对从事粮食储存经营者使用国家禁止使用的化学药剂或超标使用化学药剂，以及粮库周围有有害污染源的处罚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widowControl/>
              <w:jc w:val="center"/>
              <w:textAlignment w:val="center"/>
              <w:rPr>
                <w:rFonts w:eastAsia="仿宋_GB2312"/>
                <w:w w:val="90"/>
                <w:sz w:val="28"/>
                <w:szCs w:val="28"/>
              </w:rPr>
            </w:pPr>
            <w:r>
              <w:rPr>
                <w:rFonts w:eastAsia="仿宋_GB2312" w:hint="eastAsia"/>
                <w:w w:val="90"/>
                <w:sz w:val="28"/>
                <w:szCs w:val="28"/>
              </w:rPr>
              <w:t>4305</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46</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对从事粮食收购、储存的经营者（不含个体工商户）未按照国家粮食质量标准对入库粮食进行质量检验，粮食出库或购进粮食无质检报告，或对质检报告弄虚作假的处罚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w:t>
            </w:r>
            <w:r>
              <w:rPr>
                <w:rFonts w:eastAsia="仿宋_GB2312" w:hint="eastAsia"/>
                <w:w w:val="90"/>
                <w:sz w:val="28"/>
                <w:szCs w:val="28"/>
              </w:rPr>
              <w:t>306</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47</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对在粮食交易过程中，粮食销售、加工、转化经营者未索取质检报告或对质检报告弄虚作假的处罚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w:t>
            </w:r>
            <w:r>
              <w:rPr>
                <w:rFonts w:eastAsia="仿宋_GB2312" w:hint="eastAsia"/>
                <w:w w:val="90"/>
                <w:sz w:val="28"/>
                <w:szCs w:val="28"/>
              </w:rPr>
              <w:t>307</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48</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对被污染或者不符合食用卫生标准的粮食</w:t>
            </w:r>
            <w:r>
              <w:rPr>
                <w:rFonts w:eastAsia="仿宋_GB2312" w:hint="eastAsia"/>
                <w:w w:val="90"/>
                <w:sz w:val="28"/>
                <w:szCs w:val="28"/>
              </w:rPr>
              <w:t>，</w:t>
            </w:r>
            <w:r>
              <w:rPr>
                <w:rFonts w:eastAsia="仿宋_GB2312" w:hint="eastAsia"/>
                <w:w w:val="90"/>
                <w:sz w:val="28"/>
                <w:szCs w:val="28"/>
              </w:rPr>
              <w:t>其质量符合饲料卫生标准的，责令当事人转作饲料；不符合饲料卫生标准的，责令转作其他安全用途或者销毁</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w:t>
            </w:r>
            <w:r>
              <w:rPr>
                <w:rFonts w:eastAsia="仿宋_GB2312" w:hint="eastAsia"/>
                <w:w w:val="90"/>
                <w:sz w:val="28"/>
                <w:szCs w:val="28"/>
              </w:rPr>
              <w:t>308</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49</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对粮油仓储单位未在规定时间备案或备案内容弄虚作假的处罚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w:t>
            </w:r>
            <w:r>
              <w:rPr>
                <w:rFonts w:eastAsia="仿宋_GB2312" w:hint="eastAsia"/>
                <w:w w:val="90"/>
                <w:sz w:val="28"/>
                <w:szCs w:val="28"/>
              </w:rPr>
              <w:t>309</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50</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对粮油仓储单位不具备规定条件的处罚</w:t>
            </w:r>
            <w:r>
              <w:rPr>
                <w:rFonts w:eastAsia="仿宋_GB2312" w:hint="eastAsia"/>
                <w:w w:val="90"/>
                <w:sz w:val="28"/>
                <w:szCs w:val="28"/>
              </w:rPr>
              <w:t xml:space="preserve"> </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w:t>
            </w:r>
            <w:r>
              <w:rPr>
                <w:rFonts w:eastAsia="仿宋_GB2312" w:hint="eastAsia"/>
                <w:w w:val="90"/>
                <w:sz w:val="28"/>
                <w:szCs w:val="28"/>
              </w:rPr>
              <w:t>310</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51</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对粮油仓储单位违规使用“国家储备粮”和“中央储备粮”字样的处罚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w:t>
            </w:r>
            <w:r>
              <w:rPr>
                <w:rFonts w:eastAsia="仿宋_GB2312" w:hint="eastAsia"/>
                <w:w w:val="90"/>
                <w:sz w:val="28"/>
                <w:szCs w:val="28"/>
              </w:rPr>
              <w:t>311</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lastRenderedPageBreak/>
              <w:t>52</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对粮油仓储单位违反粮油出入库、储存等管理规定的处罚</w:t>
            </w:r>
            <w:r>
              <w:rPr>
                <w:rFonts w:eastAsia="仿宋_GB2312" w:hint="eastAsia"/>
                <w:w w:val="90"/>
                <w:sz w:val="28"/>
                <w:szCs w:val="28"/>
              </w:rPr>
              <w:t xml:space="preserve"> </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w:t>
            </w:r>
            <w:r>
              <w:rPr>
                <w:rFonts w:eastAsia="仿宋_GB2312" w:hint="eastAsia"/>
                <w:w w:val="90"/>
                <w:sz w:val="28"/>
                <w:szCs w:val="28"/>
              </w:rPr>
              <w:t>312</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53</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对未实行粮食质量安全档案制度的处罚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w:t>
            </w:r>
            <w:r>
              <w:rPr>
                <w:rFonts w:eastAsia="仿宋_GB2312" w:hint="eastAsia"/>
                <w:w w:val="90"/>
                <w:sz w:val="28"/>
                <w:szCs w:val="28"/>
              </w:rPr>
              <w:t>313</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54</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对未实行粮食召回制度的处罚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w:t>
            </w:r>
            <w:r>
              <w:rPr>
                <w:rFonts w:eastAsia="仿宋_GB2312" w:hint="eastAsia"/>
                <w:w w:val="90"/>
                <w:sz w:val="28"/>
                <w:szCs w:val="28"/>
              </w:rPr>
              <w:t>314</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55</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对违规拆除、迁移粮油仓储物流设施，非法侵占、损坏粮油仓储物流设施或者擅自改变其用途的处罚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w:t>
            </w:r>
            <w:r>
              <w:rPr>
                <w:rFonts w:eastAsia="仿宋_GB2312" w:hint="eastAsia"/>
                <w:w w:val="90"/>
                <w:sz w:val="28"/>
                <w:szCs w:val="28"/>
              </w:rPr>
              <w:t>315</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56</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对滥用职权、营私舞弊或者玩忽职守，造成粮油仓储物流设施损失、损坏的处罚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w:t>
            </w:r>
            <w:r>
              <w:rPr>
                <w:rFonts w:eastAsia="仿宋_GB2312" w:hint="eastAsia"/>
                <w:w w:val="90"/>
                <w:sz w:val="28"/>
                <w:szCs w:val="28"/>
              </w:rPr>
              <w:t>316</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57</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对石油天然气管道企业未依法履行管道保护相关义务的处罚</w:t>
            </w:r>
          </w:p>
        </w:tc>
        <w:tc>
          <w:tcPr>
            <w:tcW w:w="1755"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4317</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58</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对实施危害石油天然气管道安全行为的处罚</w:t>
            </w:r>
          </w:p>
        </w:tc>
        <w:tc>
          <w:tcPr>
            <w:tcW w:w="1755"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4318</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59</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对未经依法批准进行危害石油天然气管道安全的施工作业的处罚</w:t>
            </w:r>
          </w:p>
        </w:tc>
        <w:tc>
          <w:tcPr>
            <w:tcW w:w="1755"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4319</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60</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对擅自开启、关闭管道阀门等危害石油天然气管道安全及阻碍管道建设行为的处罚</w:t>
            </w:r>
          </w:p>
        </w:tc>
        <w:tc>
          <w:tcPr>
            <w:tcW w:w="1755"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4320</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61</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行政强制</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对违法修建的危害石油天然气管道安全的建筑物、构筑物或者其他设施的强制拆除</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185</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lastRenderedPageBreak/>
              <w:t>62</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行政确认</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涉</w:t>
            </w:r>
            <w:r>
              <w:rPr>
                <w:rFonts w:eastAsia="仿宋_GB2312" w:hint="eastAsia"/>
                <w:w w:val="90"/>
                <w:sz w:val="28"/>
                <w:szCs w:val="28"/>
              </w:rPr>
              <w:t>案</w:t>
            </w:r>
            <w:r>
              <w:rPr>
                <w:rFonts w:eastAsia="仿宋_GB2312" w:hint="eastAsia"/>
                <w:w w:val="90"/>
                <w:sz w:val="28"/>
                <w:szCs w:val="28"/>
              </w:rPr>
              <w:t>财物价格认定</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1</w:t>
            </w:r>
          </w:p>
        </w:tc>
        <w:tc>
          <w:tcPr>
            <w:tcW w:w="945" w:type="dxa"/>
          </w:tcPr>
          <w:p w:rsidR="006270C4" w:rsidRDefault="00261061">
            <w:pPr>
              <w:spacing w:line="360" w:lineRule="exact"/>
              <w:jc w:val="center"/>
              <w:rPr>
                <w:rFonts w:eastAsia="仿宋_GB2312"/>
                <w:w w:val="90"/>
                <w:sz w:val="28"/>
                <w:szCs w:val="28"/>
              </w:rPr>
            </w:pPr>
            <w:r>
              <w:rPr>
                <w:rFonts w:eastAsia="仿宋_GB2312" w:hint="eastAsia"/>
                <w:w w:val="90"/>
                <w:szCs w:val="21"/>
              </w:rPr>
              <w:t>涉密</w:t>
            </w: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63</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行政检查</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对粮食经营者从事粮食收购、储存、运输活动和政策性用粮的购销活动，以及执行国家粮食流通统计制度的情况进行检查</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2</w:t>
            </w:r>
            <w:r>
              <w:rPr>
                <w:rFonts w:eastAsia="仿宋_GB2312" w:hint="eastAsia"/>
                <w:w w:val="90"/>
                <w:sz w:val="28"/>
                <w:szCs w:val="28"/>
              </w:rPr>
              <w:t>44</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64</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行政检查</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对粮食收购资格进行核查</w:t>
            </w:r>
            <w:r>
              <w:rPr>
                <w:rFonts w:eastAsia="仿宋_GB2312" w:hint="eastAsia"/>
                <w:w w:val="90"/>
                <w:sz w:val="28"/>
                <w:szCs w:val="28"/>
              </w:rPr>
              <w:t xml:space="preserve"> </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2</w:t>
            </w:r>
            <w:r>
              <w:rPr>
                <w:rFonts w:eastAsia="仿宋_GB2312" w:hint="eastAsia"/>
                <w:w w:val="90"/>
                <w:sz w:val="28"/>
                <w:szCs w:val="28"/>
              </w:rPr>
              <w:t>45</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65</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行政检查</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对粮食经营者的库存量和收购、储存活动中的粮食质量以及原粮卫生，粮食仓储设施、设备是否符合国家技术规范进行检查</w:t>
            </w:r>
          </w:p>
        </w:tc>
        <w:tc>
          <w:tcPr>
            <w:tcW w:w="175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市发展改革委</w:t>
            </w:r>
            <w:r>
              <w:rPr>
                <w:rFonts w:eastAsia="仿宋_GB2312" w:hint="eastAsia"/>
                <w:w w:val="90"/>
                <w:sz w:val="28"/>
                <w:szCs w:val="28"/>
              </w:rPr>
              <w:t>（</w:t>
            </w:r>
            <w:r>
              <w:rPr>
                <w:rFonts w:eastAsia="仿宋_GB2312" w:hint="eastAsia"/>
                <w:w w:val="90"/>
                <w:sz w:val="28"/>
                <w:szCs w:val="28"/>
              </w:rPr>
              <w:t>市粮食和物资储备局</w:t>
            </w:r>
            <w:r>
              <w:rPr>
                <w:rFonts w:eastAsia="仿宋_GB2312" w:hint="eastAsia"/>
                <w:w w:val="90"/>
                <w:sz w:val="28"/>
                <w:szCs w:val="28"/>
              </w:rPr>
              <w:t>）</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2</w:t>
            </w:r>
            <w:r>
              <w:rPr>
                <w:rFonts w:eastAsia="仿宋_GB2312" w:hint="eastAsia"/>
                <w:w w:val="90"/>
                <w:sz w:val="28"/>
                <w:szCs w:val="28"/>
              </w:rPr>
              <w:t>46</w:t>
            </w:r>
          </w:p>
        </w:tc>
        <w:tc>
          <w:tcPr>
            <w:tcW w:w="945" w:type="dxa"/>
          </w:tcPr>
          <w:p w:rsidR="006270C4" w:rsidRDefault="006270C4">
            <w:pPr>
              <w:spacing w:line="360" w:lineRule="exact"/>
              <w:jc w:val="center"/>
              <w:rPr>
                <w:rFonts w:eastAsia="仿宋_GB2312"/>
                <w:w w:val="90"/>
                <w:sz w:val="28"/>
                <w:szCs w:val="28"/>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66</w:t>
            </w:r>
          </w:p>
        </w:tc>
        <w:tc>
          <w:tcPr>
            <w:tcW w:w="1737"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行政奖励</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对在循环经济管理、科学技术研究、产品开发、示范和推广工作中做出显著成绩的单位和个人的表彰奖励</w:t>
            </w:r>
          </w:p>
        </w:tc>
        <w:tc>
          <w:tcPr>
            <w:tcW w:w="1755"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1</w:t>
            </w:r>
          </w:p>
        </w:tc>
        <w:tc>
          <w:tcPr>
            <w:tcW w:w="945" w:type="dxa"/>
          </w:tcPr>
          <w:p w:rsidR="006270C4" w:rsidRDefault="006270C4">
            <w:pPr>
              <w:spacing w:line="360" w:lineRule="exact"/>
              <w:jc w:val="center"/>
              <w:rPr>
                <w:rFonts w:eastAsia="仿宋_GB2312"/>
                <w:w w:val="90"/>
                <w:szCs w:val="21"/>
              </w:rPr>
            </w:pP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67</w:t>
            </w:r>
          </w:p>
        </w:tc>
        <w:tc>
          <w:tcPr>
            <w:tcW w:w="1737"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其他行政权力</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权限内商品和服务价格政府定价、政府指导价制定</w:t>
            </w:r>
          </w:p>
        </w:tc>
        <w:tc>
          <w:tcPr>
            <w:tcW w:w="1755"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2</w:t>
            </w:r>
          </w:p>
        </w:tc>
        <w:tc>
          <w:tcPr>
            <w:tcW w:w="945" w:type="dxa"/>
            <w:vAlign w:val="center"/>
          </w:tcPr>
          <w:p w:rsidR="006270C4" w:rsidRDefault="00261061">
            <w:pPr>
              <w:spacing w:line="240" w:lineRule="exact"/>
              <w:rPr>
                <w:rFonts w:eastAsia="仿宋_GB2312"/>
                <w:spacing w:val="-6"/>
                <w:w w:val="90"/>
                <w:szCs w:val="21"/>
              </w:rPr>
            </w:pPr>
            <w:r>
              <w:rPr>
                <w:rFonts w:eastAsia="仿宋_GB2312" w:hint="eastAsia"/>
                <w:spacing w:val="-6"/>
                <w:w w:val="90"/>
                <w:szCs w:val="21"/>
              </w:rPr>
              <w:t>与市医保局按职责分工分别行使</w:t>
            </w: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68</w:t>
            </w:r>
          </w:p>
        </w:tc>
        <w:tc>
          <w:tcPr>
            <w:tcW w:w="1737"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其他行政权力</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企业投资项目备案</w:t>
            </w:r>
          </w:p>
        </w:tc>
        <w:tc>
          <w:tcPr>
            <w:tcW w:w="1755"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3</w:t>
            </w:r>
          </w:p>
        </w:tc>
        <w:tc>
          <w:tcPr>
            <w:tcW w:w="945" w:type="dxa"/>
            <w:vAlign w:val="center"/>
          </w:tcPr>
          <w:p w:rsidR="006270C4" w:rsidRDefault="00261061">
            <w:pPr>
              <w:spacing w:line="240" w:lineRule="exact"/>
              <w:rPr>
                <w:rFonts w:eastAsia="仿宋_GB2312"/>
                <w:spacing w:val="-6"/>
                <w:w w:val="90"/>
                <w:szCs w:val="21"/>
              </w:rPr>
            </w:pPr>
            <w:r>
              <w:rPr>
                <w:rFonts w:eastAsia="仿宋_GB2312" w:hint="eastAsia"/>
                <w:spacing w:val="-6"/>
                <w:w w:val="90"/>
                <w:szCs w:val="21"/>
              </w:rPr>
              <w:t>不含企业技术改造项目</w:t>
            </w:r>
          </w:p>
        </w:tc>
      </w:tr>
      <w:tr w:rsidR="006270C4">
        <w:tc>
          <w:tcPr>
            <w:tcW w:w="828"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69</w:t>
            </w:r>
          </w:p>
        </w:tc>
        <w:tc>
          <w:tcPr>
            <w:tcW w:w="1737"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其他行政权力</w:t>
            </w:r>
          </w:p>
        </w:tc>
        <w:tc>
          <w:tcPr>
            <w:tcW w:w="7268"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石油天然气管道竣工验收</w:t>
            </w:r>
          </w:p>
        </w:tc>
        <w:tc>
          <w:tcPr>
            <w:tcW w:w="1755" w:type="dxa"/>
            <w:vAlign w:val="center"/>
          </w:tcPr>
          <w:p w:rsidR="006270C4" w:rsidRDefault="00261061">
            <w:pPr>
              <w:spacing w:line="360" w:lineRule="exact"/>
              <w:jc w:val="left"/>
              <w:rPr>
                <w:rFonts w:eastAsia="仿宋_GB2312"/>
                <w:w w:val="90"/>
                <w:sz w:val="28"/>
                <w:szCs w:val="28"/>
              </w:rPr>
            </w:pPr>
            <w:r>
              <w:rPr>
                <w:rFonts w:eastAsia="仿宋_GB2312" w:hint="eastAsia"/>
                <w:w w:val="90"/>
                <w:sz w:val="28"/>
                <w:szCs w:val="28"/>
              </w:rPr>
              <w:t>市发展改革委</w:t>
            </w:r>
          </w:p>
        </w:tc>
        <w:tc>
          <w:tcPr>
            <w:tcW w:w="1845" w:type="dxa"/>
            <w:vAlign w:val="center"/>
          </w:tcPr>
          <w:p w:rsidR="006270C4" w:rsidRDefault="00261061">
            <w:pPr>
              <w:spacing w:line="360" w:lineRule="exact"/>
              <w:jc w:val="center"/>
              <w:rPr>
                <w:rFonts w:eastAsia="仿宋_GB2312"/>
                <w:w w:val="90"/>
                <w:sz w:val="28"/>
                <w:szCs w:val="28"/>
              </w:rPr>
            </w:pPr>
            <w:r>
              <w:rPr>
                <w:rFonts w:eastAsia="仿宋_GB2312" w:hint="eastAsia"/>
                <w:w w:val="90"/>
                <w:sz w:val="28"/>
                <w:szCs w:val="28"/>
              </w:rPr>
              <w:t>264</w:t>
            </w:r>
          </w:p>
        </w:tc>
        <w:tc>
          <w:tcPr>
            <w:tcW w:w="945" w:type="dxa"/>
            <w:vAlign w:val="center"/>
          </w:tcPr>
          <w:p w:rsidR="006270C4" w:rsidRDefault="006270C4">
            <w:pPr>
              <w:rPr>
                <w:rFonts w:eastAsia="仿宋_GB2312"/>
                <w:w w:val="90"/>
                <w:sz w:val="28"/>
                <w:szCs w:val="28"/>
              </w:rPr>
            </w:pPr>
          </w:p>
        </w:tc>
      </w:tr>
    </w:tbl>
    <w:p w:rsidR="006270C4" w:rsidRDefault="006270C4">
      <w:pPr>
        <w:pStyle w:val="a0"/>
        <w:rPr>
          <w:rFonts w:ascii="方正小标宋简体" w:eastAsia="方正小标宋简体" w:hAnsi="方正小标宋简体" w:cs="方正小标宋简体"/>
          <w:sz w:val="44"/>
          <w:szCs w:val="44"/>
        </w:rPr>
      </w:pPr>
    </w:p>
    <w:sectPr w:rsidR="006270C4" w:rsidSect="006270C4">
      <w:footerReference w:type="default" r:id="rId7"/>
      <w:pgSz w:w="16838" w:h="11906" w:orient="landscape"/>
      <w:pgMar w:top="1633" w:right="1474" w:bottom="1576" w:left="1587" w:header="851" w:footer="992" w:gutter="0"/>
      <w:cols w:space="0"/>
      <w:docGrid w:type="line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061" w:rsidRDefault="00261061" w:rsidP="006270C4">
      <w:r>
        <w:separator/>
      </w:r>
    </w:p>
  </w:endnote>
  <w:endnote w:type="continuationSeparator" w:id="0">
    <w:p w:rsidR="00261061" w:rsidRDefault="00261061" w:rsidP="00627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C4" w:rsidRDefault="006270C4">
    <w:pPr>
      <w:pStyle w:val="a4"/>
      <w:ind w:leftChars="1862" w:left="3910" w:firstLineChars="1600" w:firstLine="4480"/>
      <w:jc w:val="right"/>
      <w:rPr>
        <w:rFonts w:asciiTheme="minorEastAsia" w:hAnsiTheme="minorEastAsia"/>
        <w:sz w:val="28"/>
        <w:szCs w:val="28"/>
      </w:rPr>
    </w:pPr>
  </w:p>
  <w:p w:rsidR="006270C4" w:rsidRDefault="006270C4">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6270C4" w:rsidRDefault="00261061">
                <w:pPr>
                  <w:pStyle w:val="a4"/>
                </w:pPr>
                <w:r>
                  <w:rPr>
                    <w:rFonts w:ascii="宋体" w:eastAsia="宋体" w:hAnsi="宋体" w:hint="eastAsia"/>
                    <w:sz w:val="28"/>
                  </w:rPr>
                  <w:t>—</w:t>
                </w:r>
                <w:r>
                  <w:rPr>
                    <w:rFonts w:ascii="宋体" w:eastAsia="宋体" w:hAnsi="宋体" w:hint="eastAsia"/>
                    <w:sz w:val="28"/>
                  </w:rPr>
                  <w:t xml:space="preserve"> </w:t>
                </w:r>
                <w:r w:rsidR="006270C4">
                  <w:rPr>
                    <w:rFonts w:ascii="宋体" w:eastAsia="宋体" w:hAnsi="宋体"/>
                    <w:sz w:val="28"/>
                  </w:rPr>
                  <w:fldChar w:fldCharType="begin"/>
                </w:r>
                <w:r>
                  <w:rPr>
                    <w:rFonts w:ascii="宋体" w:eastAsia="宋体" w:hAnsi="宋体"/>
                    <w:sz w:val="28"/>
                  </w:rPr>
                  <w:instrText>PAGE   \* MERGEFORMAT</w:instrText>
                </w:r>
                <w:r w:rsidR="006270C4">
                  <w:rPr>
                    <w:rFonts w:ascii="宋体" w:eastAsia="宋体" w:hAnsi="宋体"/>
                    <w:sz w:val="28"/>
                  </w:rPr>
                  <w:fldChar w:fldCharType="separate"/>
                </w:r>
                <w:r w:rsidR="008C71E1" w:rsidRPr="008C71E1">
                  <w:rPr>
                    <w:rFonts w:ascii="宋体" w:eastAsia="宋体" w:hAnsi="宋体"/>
                    <w:noProof/>
                    <w:sz w:val="28"/>
                    <w:lang w:val="zh-CN"/>
                  </w:rPr>
                  <w:t>1</w:t>
                </w:r>
                <w:r w:rsidR="006270C4">
                  <w:rPr>
                    <w:rFonts w:ascii="宋体" w:eastAsia="宋体" w:hAnsi="宋体"/>
                    <w:sz w:val="28"/>
                  </w:rPr>
                  <w:fldChar w:fldCharType="end"/>
                </w:r>
                <w:r>
                  <w:rPr>
                    <w:rFonts w:ascii="宋体" w:eastAsia="宋体" w:hAnsi="宋体"/>
                    <w:sz w:val="28"/>
                  </w:rPr>
                  <w:t xml:space="preserve"> </w:t>
                </w:r>
                <w:r>
                  <w:rPr>
                    <w:rFonts w:ascii="宋体" w:eastAsia="宋体" w:hAnsi="宋体" w:hint="eastAsia"/>
                    <w:sz w:val="28"/>
                  </w:rPr>
                  <w:t>—</w:t>
                </w:r>
              </w:p>
            </w:txbxContent>
          </v:textbox>
          <w10:wrap anchorx="margin"/>
        </v:shape>
      </w:pict>
    </w:r>
  </w:p>
  <w:p w:rsidR="006270C4" w:rsidRDefault="006270C4">
    <w:pPr>
      <w:pStyle w:val="a4"/>
      <w:ind w:leftChars="1862" w:left="3910" w:firstLineChars="1600" w:firstLine="2880"/>
      <w:jc w:val="right"/>
    </w:pPr>
    <w:r>
      <w:pict>
        <v:shape id="_x0000_s3073" type="#_x0000_t202" style="position:absolute;left:0;text-align:left;margin-left:10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filled="f" stroked="f">
          <v:textbox style="mso-fit-shape-to-text:t" inset="0,0,0,0">
            <w:txbxContent>
              <w:p w:rsidR="006270C4" w:rsidRDefault="006270C4">
                <w:pPr>
                  <w:snapToGrid w:val="0"/>
                  <w:rPr>
                    <w:rFonts w:eastAsia="宋体"/>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061" w:rsidRDefault="00261061" w:rsidP="006270C4">
      <w:r>
        <w:separator/>
      </w:r>
    </w:p>
  </w:footnote>
  <w:footnote w:type="continuationSeparator" w:id="0">
    <w:p w:rsidR="00261061" w:rsidRDefault="00261061" w:rsidP="006270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420"/>
  <w:drawingGridVerticalSpacing w:val="161"/>
  <w:noPunctuationKerning/>
  <w:characterSpacingControl w:val="compressPunctuation"/>
  <w:hdrShapeDefaults>
    <o:shapedefaults v:ext="edit" spidmax="5122"/>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4D44740"/>
    <w:rsid w:val="0023738A"/>
    <w:rsid w:val="00261061"/>
    <w:rsid w:val="00282AF3"/>
    <w:rsid w:val="00387D08"/>
    <w:rsid w:val="004C2DF8"/>
    <w:rsid w:val="006270C4"/>
    <w:rsid w:val="008C71E1"/>
    <w:rsid w:val="00985B76"/>
    <w:rsid w:val="00AA2A8D"/>
    <w:rsid w:val="00C94DFD"/>
    <w:rsid w:val="00D6431C"/>
    <w:rsid w:val="010F4E31"/>
    <w:rsid w:val="012F47B2"/>
    <w:rsid w:val="0149612C"/>
    <w:rsid w:val="015E72D5"/>
    <w:rsid w:val="0190418E"/>
    <w:rsid w:val="01B61730"/>
    <w:rsid w:val="01E75362"/>
    <w:rsid w:val="01EF5730"/>
    <w:rsid w:val="0210413B"/>
    <w:rsid w:val="02866488"/>
    <w:rsid w:val="02A4310D"/>
    <w:rsid w:val="02A75E22"/>
    <w:rsid w:val="02B23AEE"/>
    <w:rsid w:val="02B6479C"/>
    <w:rsid w:val="02BE1C78"/>
    <w:rsid w:val="03232147"/>
    <w:rsid w:val="03423B41"/>
    <w:rsid w:val="03B26C61"/>
    <w:rsid w:val="03ED109E"/>
    <w:rsid w:val="04172906"/>
    <w:rsid w:val="049660E4"/>
    <w:rsid w:val="04B1507B"/>
    <w:rsid w:val="04BE79D6"/>
    <w:rsid w:val="04CD7F9A"/>
    <w:rsid w:val="04EB54F1"/>
    <w:rsid w:val="05A84F92"/>
    <w:rsid w:val="05C0227F"/>
    <w:rsid w:val="05D74884"/>
    <w:rsid w:val="062E5B40"/>
    <w:rsid w:val="06423102"/>
    <w:rsid w:val="06793543"/>
    <w:rsid w:val="06964B71"/>
    <w:rsid w:val="0702235E"/>
    <w:rsid w:val="07142049"/>
    <w:rsid w:val="07364430"/>
    <w:rsid w:val="075D16D3"/>
    <w:rsid w:val="077402EF"/>
    <w:rsid w:val="07841FC3"/>
    <w:rsid w:val="07885943"/>
    <w:rsid w:val="07AE6340"/>
    <w:rsid w:val="07C82764"/>
    <w:rsid w:val="07E337E4"/>
    <w:rsid w:val="07EB1797"/>
    <w:rsid w:val="08093BC9"/>
    <w:rsid w:val="080B2D1C"/>
    <w:rsid w:val="081D089E"/>
    <w:rsid w:val="081D431C"/>
    <w:rsid w:val="082F6E01"/>
    <w:rsid w:val="083D2F1C"/>
    <w:rsid w:val="085E262E"/>
    <w:rsid w:val="085E28A8"/>
    <w:rsid w:val="088E7B17"/>
    <w:rsid w:val="0895670D"/>
    <w:rsid w:val="0902723A"/>
    <w:rsid w:val="0906600A"/>
    <w:rsid w:val="0921051C"/>
    <w:rsid w:val="095E128A"/>
    <w:rsid w:val="097E4562"/>
    <w:rsid w:val="09832F55"/>
    <w:rsid w:val="09996995"/>
    <w:rsid w:val="09B079F4"/>
    <w:rsid w:val="09B83A88"/>
    <w:rsid w:val="09BE654C"/>
    <w:rsid w:val="09BF1B0F"/>
    <w:rsid w:val="09E94B0A"/>
    <w:rsid w:val="0A046673"/>
    <w:rsid w:val="0A312910"/>
    <w:rsid w:val="0A3D00F0"/>
    <w:rsid w:val="0A7F6A7B"/>
    <w:rsid w:val="0AAA76BC"/>
    <w:rsid w:val="0B484534"/>
    <w:rsid w:val="0B6D1F33"/>
    <w:rsid w:val="0C6F43A8"/>
    <w:rsid w:val="0C812645"/>
    <w:rsid w:val="0C9501B6"/>
    <w:rsid w:val="0CA1651B"/>
    <w:rsid w:val="0CBE5DD1"/>
    <w:rsid w:val="0CE308B8"/>
    <w:rsid w:val="0D2E5B4E"/>
    <w:rsid w:val="0D883238"/>
    <w:rsid w:val="0DA64AB2"/>
    <w:rsid w:val="0DAE48FC"/>
    <w:rsid w:val="0DE712FB"/>
    <w:rsid w:val="0E043F89"/>
    <w:rsid w:val="0E222482"/>
    <w:rsid w:val="0E4D5331"/>
    <w:rsid w:val="0E527AA9"/>
    <w:rsid w:val="0E5A4FB3"/>
    <w:rsid w:val="0F61309A"/>
    <w:rsid w:val="0FBF606C"/>
    <w:rsid w:val="0FCC6FBC"/>
    <w:rsid w:val="0FDF4E07"/>
    <w:rsid w:val="101F164E"/>
    <w:rsid w:val="1029062F"/>
    <w:rsid w:val="109B6047"/>
    <w:rsid w:val="109D4605"/>
    <w:rsid w:val="10EE10FD"/>
    <w:rsid w:val="110014D3"/>
    <w:rsid w:val="112C0A61"/>
    <w:rsid w:val="11495724"/>
    <w:rsid w:val="116550BF"/>
    <w:rsid w:val="11AF14DD"/>
    <w:rsid w:val="11FB34E7"/>
    <w:rsid w:val="11FE7F64"/>
    <w:rsid w:val="11FF2D22"/>
    <w:rsid w:val="123C117A"/>
    <w:rsid w:val="12590362"/>
    <w:rsid w:val="128D5F75"/>
    <w:rsid w:val="12AF4F8C"/>
    <w:rsid w:val="12D10861"/>
    <w:rsid w:val="13092CCF"/>
    <w:rsid w:val="132645AA"/>
    <w:rsid w:val="133308A7"/>
    <w:rsid w:val="133C2772"/>
    <w:rsid w:val="13913FC3"/>
    <w:rsid w:val="13DD2A09"/>
    <w:rsid w:val="13FA1575"/>
    <w:rsid w:val="145E6440"/>
    <w:rsid w:val="146C41E5"/>
    <w:rsid w:val="146D0D23"/>
    <w:rsid w:val="147F2F7F"/>
    <w:rsid w:val="148962A2"/>
    <w:rsid w:val="148C2C19"/>
    <w:rsid w:val="14BF10A3"/>
    <w:rsid w:val="14D44740"/>
    <w:rsid w:val="15495F03"/>
    <w:rsid w:val="158233DD"/>
    <w:rsid w:val="158C6AE2"/>
    <w:rsid w:val="15BF375F"/>
    <w:rsid w:val="16016BA1"/>
    <w:rsid w:val="161475EF"/>
    <w:rsid w:val="162450AE"/>
    <w:rsid w:val="168E70FD"/>
    <w:rsid w:val="168F4BAC"/>
    <w:rsid w:val="16C51A5F"/>
    <w:rsid w:val="16DF1E4F"/>
    <w:rsid w:val="16E43E2E"/>
    <w:rsid w:val="1721671A"/>
    <w:rsid w:val="172B64B9"/>
    <w:rsid w:val="174340FE"/>
    <w:rsid w:val="17471168"/>
    <w:rsid w:val="178D57C2"/>
    <w:rsid w:val="179D5107"/>
    <w:rsid w:val="17D236CA"/>
    <w:rsid w:val="17E27775"/>
    <w:rsid w:val="17E536BD"/>
    <w:rsid w:val="18D2040E"/>
    <w:rsid w:val="18DF3B3D"/>
    <w:rsid w:val="18EF74FE"/>
    <w:rsid w:val="190C2F1C"/>
    <w:rsid w:val="191901CF"/>
    <w:rsid w:val="196D653A"/>
    <w:rsid w:val="19790789"/>
    <w:rsid w:val="19A36814"/>
    <w:rsid w:val="19A475D7"/>
    <w:rsid w:val="1A451817"/>
    <w:rsid w:val="1A477107"/>
    <w:rsid w:val="1A7F1A20"/>
    <w:rsid w:val="1AB20669"/>
    <w:rsid w:val="1ACE7F9E"/>
    <w:rsid w:val="1AD151FD"/>
    <w:rsid w:val="1AE54A3D"/>
    <w:rsid w:val="1B0D4ED4"/>
    <w:rsid w:val="1B0E7672"/>
    <w:rsid w:val="1B534031"/>
    <w:rsid w:val="1B680A32"/>
    <w:rsid w:val="1B6C7372"/>
    <w:rsid w:val="1B9A01D1"/>
    <w:rsid w:val="1B9E58FC"/>
    <w:rsid w:val="1BC16C60"/>
    <w:rsid w:val="1BC24625"/>
    <w:rsid w:val="1BCD78E4"/>
    <w:rsid w:val="1BDB5315"/>
    <w:rsid w:val="1C3C124D"/>
    <w:rsid w:val="1C526C1B"/>
    <w:rsid w:val="1C972168"/>
    <w:rsid w:val="1CC80B4E"/>
    <w:rsid w:val="1CEF0B8C"/>
    <w:rsid w:val="1DB22893"/>
    <w:rsid w:val="1DB95B98"/>
    <w:rsid w:val="1DE23705"/>
    <w:rsid w:val="1E1327C9"/>
    <w:rsid w:val="1E3F773C"/>
    <w:rsid w:val="1E7A6A41"/>
    <w:rsid w:val="1E7F69CC"/>
    <w:rsid w:val="1E8D0C3D"/>
    <w:rsid w:val="1EF41858"/>
    <w:rsid w:val="1F012F2F"/>
    <w:rsid w:val="1F4C7220"/>
    <w:rsid w:val="1F647E57"/>
    <w:rsid w:val="1F790BA8"/>
    <w:rsid w:val="1F7E49B9"/>
    <w:rsid w:val="1F8E7978"/>
    <w:rsid w:val="1FC95953"/>
    <w:rsid w:val="204E085E"/>
    <w:rsid w:val="20C5051B"/>
    <w:rsid w:val="20E778DC"/>
    <w:rsid w:val="20E82880"/>
    <w:rsid w:val="21117A5A"/>
    <w:rsid w:val="21380810"/>
    <w:rsid w:val="219A1FDB"/>
    <w:rsid w:val="21BE469F"/>
    <w:rsid w:val="21E430B3"/>
    <w:rsid w:val="22827D79"/>
    <w:rsid w:val="228531C2"/>
    <w:rsid w:val="229E5345"/>
    <w:rsid w:val="22C81DF4"/>
    <w:rsid w:val="22D27928"/>
    <w:rsid w:val="22DD13AE"/>
    <w:rsid w:val="22E9681D"/>
    <w:rsid w:val="22EE5EC4"/>
    <w:rsid w:val="23233365"/>
    <w:rsid w:val="23280A1D"/>
    <w:rsid w:val="233C3EED"/>
    <w:rsid w:val="234A04EA"/>
    <w:rsid w:val="23AA519F"/>
    <w:rsid w:val="23B437E0"/>
    <w:rsid w:val="23F73B09"/>
    <w:rsid w:val="245257B6"/>
    <w:rsid w:val="247526FA"/>
    <w:rsid w:val="24DB4BC3"/>
    <w:rsid w:val="24FE70B3"/>
    <w:rsid w:val="25412C6F"/>
    <w:rsid w:val="25514D53"/>
    <w:rsid w:val="256D0282"/>
    <w:rsid w:val="256F3B00"/>
    <w:rsid w:val="25702D26"/>
    <w:rsid w:val="25807293"/>
    <w:rsid w:val="259218C9"/>
    <w:rsid w:val="25C0123F"/>
    <w:rsid w:val="25CF2D19"/>
    <w:rsid w:val="25F23D29"/>
    <w:rsid w:val="260D7763"/>
    <w:rsid w:val="26236B8F"/>
    <w:rsid w:val="26364C1F"/>
    <w:rsid w:val="26433E38"/>
    <w:rsid w:val="26654DAA"/>
    <w:rsid w:val="26964463"/>
    <w:rsid w:val="2698500C"/>
    <w:rsid w:val="26996134"/>
    <w:rsid w:val="269E0450"/>
    <w:rsid w:val="26A433C9"/>
    <w:rsid w:val="26A95E8E"/>
    <w:rsid w:val="26AC6ADB"/>
    <w:rsid w:val="26CA6EEF"/>
    <w:rsid w:val="270D3B65"/>
    <w:rsid w:val="27115D9D"/>
    <w:rsid w:val="272F7DEE"/>
    <w:rsid w:val="274F3054"/>
    <w:rsid w:val="27950275"/>
    <w:rsid w:val="279539AA"/>
    <w:rsid w:val="27C232F8"/>
    <w:rsid w:val="28044F61"/>
    <w:rsid w:val="2836713E"/>
    <w:rsid w:val="2846534D"/>
    <w:rsid w:val="28543A8A"/>
    <w:rsid w:val="286637F0"/>
    <w:rsid w:val="28670273"/>
    <w:rsid w:val="28C85BE0"/>
    <w:rsid w:val="28D40E55"/>
    <w:rsid w:val="28F570C9"/>
    <w:rsid w:val="293D63D5"/>
    <w:rsid w:val="29D644BD"/>
    <w:rsid w:val="29D91C0E"/>
    <w:rsid w:val="29F6448C"/>
    <w:rsid w:val="2A0003A4"/>
    <w:rsid w:val="2A1819D9"/>
    <w:rsid w:val="2A1A6AA8"/>
    <w:rsid w:val="2A6E0FF9"/>
    <w:rsid w:val="2A8739A5"/>
    <w:rsid w:val="2AD74E42"/>
    <w:rsid w:val="2B1909A6"/>
    <w:rsid w:val="2B212364"/>
    <w:rsid w:val="2B2B14A2"/>
    <w:rsid w:val="2B79224D"/>
    <w:rsid w:val="2B874996"/>
    <w:rsid w:val="2B9D375B"/>
    <w:rsid w:val="2BB14CE2"/>
    <w:rsid w:val="2BB95117"/>
    <w:rsid w:val="2BE86D8D"/>
    <w:rsid w:val="2BFF3257"/>
    <w:rsid w:val="2C46416A"/>
    <w:rsid w:val="2C670B8A"/>
    <w:rsid w:val="2C6F00D3"/>
    <w:rsid w:val="2C7A5386"/>
    <w:rsid w:val="2C995C5D"/>
    <w:rsid w:val="2CA710C0"/>
    <w:rsid w:val="2D2F41FC"/>
    <w:rsid w:val="2D5B61A0"/>
    <w:rsid w:val="2D774FF9"/>
    <w:rsid w:val="2DDE5402"/>
    <w:rsid w:val="2DF716DB"/>
    <w:rsid w:val="2E17630A"/>
    <w:rsid w:val="2E4B22DF"/>
    <w:rsid w:val="2EC35BF9"/>
    <w:rsid w:val="2F2F6F22"/>
    <w:rsid w:val="302260BB"/>
    <w:rsid w:val="302D2D34"/>
    <w:rsid w:val="307149C7"/>
    <w:rsid w:val="3077382F"/>
    <w:rsid w:val="307D7298"/>
    <w:rsid w:val="30E32E06"/>
    <w:rsid w:val="30FF36A3"/>
    <w:rsid w:val="31070D21"/>
    <w:rsid w:val="31337A88"/>
    <w:rsid w:val="31417E4F"/>
    <w:rsid w:val="315753F6"/>
    <w:rsid w:val="31646E45"/>
    <w:rsid w:val="319E389E"/>
    <w:rsid w:val="31A7307F"/>
    <w:rsid w:val="31C31029"/>
    <w:rsid w:val="32135524"/>
    <w:rsid w:val="32165E06"/>
    <w:rsid w:val="32783595"/>
    <w:rsid w:val="32B972FB"/>
    <w:rsid w:val="32DF1857"/>
    <w:rsid w:val="33325D2A"/>
    <w:rsid w:val="33476F55"/>
    <w:rsid w:val="336364A7"/>
    <w:rsid w:val="33B72E0F"/>
    <w:rsid w:val="33BD0ED6"/>
    <w:rsid w:val="34500E58"/>
    <w:rsid w:val="34A72D0F"/>
    <w:rsid w:val="34FA6B5F"/>
    <w:rsid w:val="351F7031"/>
    <w:rsid w:val="35647D15"/>
    <w:rsid w:val="357F2A8D"/>
    <w:rsid w:val="360217B4"/>
    <w:rsid w:val="36075CA8"/>
    <w:rsid w:val="364919CF"/>
    <w:rsid w:val="36917727"/>
    <w:rsid w:val="36E8741E"/>
    <w:rsid w:val="36F41201"/>
    <w:rsid w:val="374D3496"/>
    <w:rsid w:val="37656CDE"/>
    <w:rsid w:val="376F69A9"/>
    <w:rsid w:val="37923F1A"/>
    <w:rsid w:val="379478E5"/>
    <w:rsid w:val="37C358F7"/>
    <w:rsid w:val="37F1294A"/>
    <w:rsid w:val="38262BA9"/>
    <w:rsid w:val="38311ADC"/>
    <w:rsid w:val="383426CA"/>
    <w:rsid w:val="38B266E2"/>
    <w:rsid w:val="38CA37A9"/>
    <w:rsid w:val="38CE3E27"/>
    <w:rsid w:val="38F45EBB"/>
    <w:rsid w:val="38F82DAE"/>
    <w:rsid w:val="3901310A"/>
    <w:rsid w:val="392331F5"/>
    <w:rsid w:val="392C7096"/>
    <w:rsid w:val="399219A2"/>
    <w:rsid w:val="39B61037"/>
    <w:rsid w:val="3A293B46"/>
    <w:rsid w:val="3A2F4AFA"/>
    <w:rsid w:val="3A884293"/>
    <w:rsid w:val="3AE84EE5"/>
    <w:rsid w:val="3AED7708"/>
    <w:rsid w:val="3B005AC8"/>
    <w:rsid w:val="3B224C82"/>
    <w:rsid w:val="3B317331"/>
    <w:rsid w:val="3B3E4979"/>
    <w:rsid w:val="3B6D3E4B"/>
    <w:rsid w:val="3B8A2B16"/>
    <w:rsid w:val="3B924B2E"/>
    <w:rsid w:val="3BA61CCE"/>
    <w:rsid w:val="3BC37EE6"/>
    <w:rsid w:val="3BEB3BA0"/>
    <w:rsid w:val="3BFA28BD"/>
    <w:rsid w:val="3C124D51"/>
    <w:rsid w:val="3C851858"/>
    <w:rsid w:val="3CB6047D"/>
    <w:rsid w:val="3CE42022"/>
    <w:rsid w:val="3CED79EA"/>
    <w:rsid w:val="3D1D47BA"/>
    <w:rsid w:val="3D1F4379"/>
    <w:rsid w:val="3D3F540E"/>
    <w:rsid w:val="3D9A1E04"/>
    <w:rsid w:val="3DCD527E"/>
    <w:rsid w:val="3DD37329"/>
    <w:rsid w:val="3DF949F2"/>
    <w:rsid w:val="3E1D0FCE"/>
    <w:rsid w:val="3E4359E7"/>
    <w:rsid w:val="3E4E757E"/>
    <w:rsid w:val="3E516C72"/>
    <w:rsid w:val="3E7224E6"/>
    <w:rsid w:val="3E767775"/>
    <w:rsid w:val="3E7D1430"/>
    <w:rsid w:val="3E91768E"/>
    <w:rsid w:val="3EBC0359"/>
    <w:rsid w:val="3F6A1DA3"/>
    <w:rsid w:val="3FD24F1D"/>
    <w:rsid w:val="3FDA1962"/>
    <w:rsid w:val="3FDC43C3"/>
    <w:rsid w:val="3FDD15DA"/>
    <w:rsid w:val="40120190"/>
    <w:rsid w:val="401C698E"/>
    <w:rsid w:val="403523A7"/>
    <w:rsid w:val="40453A35"/>
    <w:rsid w:val="40635819"/>
    <w:rsid w:val="409A0D7A"/>
    <w:rsid w:val="40D51510"/>
    <w:rsid w:val="41205BBB"/>
    <w:rsid w:val="416C406B"/>
    <w:rsid w:val="416F5232"/>
    <w:rsid w:val="41917DD1"/>
    <w:rsid w:val="41A35144"/>
    <w:rsid w:val="41B00F23"/>
    <w:rsid w:val="41B15FE9"/>
    <w:rsid w:val="41C27DE1"/>
    <w:rsid w:val="41F64400"/>
    <w:rsid w:val="42017045"/>
    <w:rsid w:val="42264898"/>
    <w:rsid w:val="4252324A"/>
    <w:rsid w:val="426C1D9D"/>
    <w:rsid w:val="42C021B4"/>
    <w:rsid w:val="43042A99"/>
    <w:rsid w:val="430E0D35"/>
    <w:rsid w:val="43130142"/>
    <w:rsid w:val="434F743E"/>
    <w:rsid w:val="43526A13"/>
    <w:rsid w:val="43793CFE"/>
    <w:rsid w:val="438B4161"/>
    <w:rsid w:val="44180040"/>
    <w:rsid w:val="445570E2"/>
    <w:rsid w:val="44604259"/>
    <w:rsid w:val="44AD50FF"/>
    <w:rsid w:val="44B610F4"/>
    <w:rsid w:val="44F212AC"/>
    <w:rsid w:val="450D2CAE"/>
    <w:rsid w:val="451138D5"/>
    <w:rsid w:val="45A8771E"/>
    <w:rsid w:val="45B3782D"/>
    <w:rsid w:val="45B41595"/>
    <w:rsid w:val="45C94F53"/>
    <w:rsid w:val="46032F1E"/>
    <w:rsid w:val="46134977"/>
    <w:rsid w:val="46700823"/>
    <w:rsid w:val="46A62613"/>
    <w:rsid w:val="46B6476B"/>
    <w:rsid w:val="46C9473C"/>
    <w:rsid w:val="46DB5126"/>
    <w:rsid w:val="46F13C8F"/>
    <w:rsid w:val="46FA4B74"/>
    <w:rsid w:val="47013C4B"/>
    <w:rsid w:val="47384EBD"/>
    <w:rsid w:val="473C5C21"/>
    <w:rsid w:val="473E1E51"/>
    <w:rsid w:val="4740427B"/>
    <w:rsid w:val="47683133"/>
    <w:rsid w:val="478164DB"/>
    <w:rsid w:val="478C2F40"/>
    <w:rsid w:val="47E3517C"/>
    <w:rsid w:val="4800721E"/>
    <w:rsid w:val="48660EAD"/>
    <w:rsid w:val="48824FBC"/>
    <w:rsid w:val="489513E0"/>
    <w:rsid w:val="489F2073"/>
    <w:rsid w:val="48A72F9E"/>
    <w:rsid w:val="48AB4D0D"/>
    <w:rsid w:val="48B517A3"/>
    <w:rsid w:val="492B47C0"/>
    <w:rsid w:val="49306761"/>
    <w:rsid w:val="497F4AA7"/>
    <w:rsid w:val="498D7461"/>
    <w:rsid w:val="49C45B3B"/>
    <w:rsid w:val="49DB4A9F"/>
    <w:rsid w:val="49FD1C3C"/>
    <w:rsid w:val="4A2313B1"/>
    <w:rsid w:val="4A3414F3"/>
    <w:rsid w:val="4A687156"/>
    <w:rsid w:val="4A8954B9"/>
    <w:rsid w:val="4AC250DE"/>
    <w:rsid w:val="4AF20D9B"/>
    <w:rsid w:val="4B545E63"/>
    <w:rsid w:val="4B894127"/>
    <w:rsid w:val="4BA478C8"/>
    <w:rsid w:val="4BB14B94"/>
    <w:rsid w:val="4BD42A45"/>
    <w:rsid w:val="4C01203E"/>
    <w:rsid w:val="4C0C1818"/>
    <w:rsid w:val="4C1C783C"/>
    <w:rsid w:val="4C360C41"/>
    <w:rsid w:val="4C3669C2"/>
    <w:rsid w:val="4C5B60D4"/>
    <w:rsid w:val="4C676F6A"/>
    <w:rsid w:val="4C771FF2"/>
    <w:rsid w:val="4C7F031D"/>
    <w:rsid w:val="4C9F4EFC"/>
    <w:rsid w:val="4CB94711"/>
    <w:rsid w:val="4CBE4B15"/>
    <w:rsid w:val="4D355C9C"/>
    <w:rsid w:val="4D447FC3"/>
    <w:rsid w:val="4D455FDF"/>
    <w:rsid w:val="4D6275E5"/>
    <w:rsid w:val="4D7A5693"/>
    <w:rsid w:val="4D9B4D9F"/>
    <w:rsid w:val="4DFA3672"/>
    <w:rsid w:val="4E145440"/>
    <w:rsid w:val="4E5E4CC6"/>
    <w:rsid w:val="4E8004E8"/>
    <w:rsid w:val="4E896968"/>
    <w:rsid w:val="4E98371B"/>
    <w:rsid w:val="4EC35C96"/>
    <w:rsid w:val="4F01072E"/>
    <w:rsid w:val="4F010C2F"/>
    <w:rsid w:val="4F1A12D9"/>
    <w:rsid w:val="4F906EC9"/>
    <w:rsid w:val="4FE779B5"/>
    <w:rsid w:val="500F6DFC"/>
    <w:rsid w:val="50283699"/>
    <w:rsid w:val="50573164"/>
    <w:rsid w:val="505D1FCB"/>
    <w:rsid w:val="5068633F"/>
    <w:rsid w:val="507C0AC2"/>
    <w:rsid w:val="507E2DDE"/>
    <w:rsid w:val="50B50636"/>
    <w:rsid w:val="50C928D3"/>
    <w:rsid w:val="50E26236"/>
    <w:rsid w:val="511D296F"/>
    <w:rsid w:val="514C7C93"/>
    <w:rsid w:val="516C1844"/>
    <w:rsid w:val="51757EF6"/>
    <w:rsid w:val="517E7F51"/>
    <w:rsid w:val="518E4673"/>
    <w:rsid w:val="51A37373"/>
    <w:rsid w:val="51E204DD"/>
    <w:rsid w:val="51E82776"/>
    <w:rsid w:val="52137255"/>
    <w:rsid w:val="52414A94"/>
    <w:rsid w:val="524872DC"/>
    <w:rsid w:val="527C059B"/>
    <w:rsid w:val="53045A70"/>
    <w:rsid w:val="532C4D5B"/>
    <w:rsid w:val="534F4DCC"/>
    <w:rsid w:val="535D4784"/>
    <w:rsid w:val="53740D07"/>
    <w:rsid w:val="53E31F5E"/>
    <w:rsid w:val="540A2BC8"/>
    <w:rsid w:val="54124202"/>
    <w:rsid w:val="541B7EF3"/>
    <w:rsid w:val="54200212"/>
    <w:rsid w:val="545D0BDC"/>
    <w:rsid w:val="54B21D1C"/>
    <w:rsid w:val="54F443A8"/>
    <w:rsid w:val="54F94095"/>
    <w:rsid w:val="551A510B"/>
    <w:rsid w:val="551B04DD"/>
    <w:rsid w:val="55485C03"/>
    <w:rsid w:val="55731AAF"/>
    <w:rsid w:val="557A2ADB"/>
    <w:rsid w:val="557E08C0"/>
    <w:rsid w:val="55872ACA"/>
    <w:rsid w:val="55C90143"/>
    <w:rsid w:val="55DC3BEE"/>
    <w:rsid w:val="561D1C46"/>
    <w:rsid w:val="56340872"/>
    <w:rsid w:val="564263A6"/>
    <w:rsid w:val="56710E00"/>
    <w:rsid w:val="569066E4"/>
    <w:rsid w:val="56C406D1"/>
    <w:rsid w:val="56CC53B3"/>
    <w:rsid w:val="5738657C"/>
    <w:rsid w:val="5748793F"/>
    <w:rsid w:val="57591922"/>
    <w:rsid w:val="5761655E"/>
    <w:rsid w:val="57786BE4"/>
    <w:rsid w:val="57C1125E"/>
    <w:rsid w:val="57E516F9"/>
    <w:rsid w:val="58023095"/>
    <w:rsid w:val="584C4136"/>
    <w:rsid w:val="58503E77"/>
    <w:rsid w:val="586367EF"/>
    <w:rsid w:val="58890749"/>
    <w:rsid w:val="588D4248"/>
    <w:rsid w:val="58C5103D"/>
    <w:rsid w:val="58D736E9"/>
    <w:rsid w:val="58DA6B3A"/>
    <w:rsid w:val="58F45699"/>
    <w:rsid w:val="593C2C0A"/>
    <w:rsid w:val="59A44020"/>
    <w:rsid w:val="59C91F5F"/>
    <w:rsid w:val="59D27AB8"/>
    <w:rsid w:val="59D607B6"/>
    <w:rsid w:val="5A1604C9"/>
    <w:rsid w:val="5A420802"/>
    <w:rsid w:val="5A532FC3"/>
    <w:rsid w:val="5A6637EE"/>
    <w:rsid w:val="5A773933"/>
    <w:rsid w:val="5A8B7BCC"/>
    <w:rsid w:val="5AB06A90"/>
    <w:rsid w:val="5AB8399E"/>
    <w:rsid w:val="5AD71126"/>
    <w:rsid w:val="5ADA7621"/>
    <w:rsid w:val="5AF00E14"/>
    <w:rsid w:val="5B055A1C"/>
    <w:rsid w:val="5B0E740D"/>
    <w:rsid w:val="5B360A4C"/>
    <w:rsid w:val="5B5559D8"/>
    <w:rsid w:val="5B74666B"/>
    <w:rsid w:val="5BD52EB2"/>
    <w:rsid w:val="5C3B3374"/>
    <w:rsid w:val="5C3E0AF4"/>
    <w:rsid w:val="5C850F20"/>
    <w:rsid w:val="5CAF7753"/>
    <w:rsid w:val="5CCF7B72"/>
    <w:rsid w:val="5CD43937"/>
    <w:rsid w:val="5CEC5E35"/>
    <w:rsid w:val="5CF70D32"/>
    <w:rsid w:val="5CFC54A8"/>
    <w:rsid w:val="5D0B45B0"/>
    <w:rsid w:val="5D23650D"/>
    <w:rsid w:val="5D5B671C"/>
    <w:rsid w:val="5D794946"/>
    <w:rsid w:val="5D873047"/>
    <w:rsid w:val="5D9E31D5"/>
    <w:rsid w:val="5DD00D12"/>
    <w:rsid w:val="5E1332BD"/>
    <w:rsid w:val="5E1B52CB"/>
    <w:rsid w:val="5E4B0359"/>
    <w:rsid w:val="5E8508AA"/>
    <w:rsid w:val="5EAB126F"/>
    <w:rsid w:val="5EAE60A1"/>
    <w:rsid w:val="5EBA1E15"/>
    <w:rsid w:val="5EC31891"/>
    <w:rsid w:val="5ED375C3"/>
    <w:rsid w:val="5EDF389A"/>
    <w:rsid w:val="5EE4574D"/>
    <w:rsid w:val="5F092530"/>
    <w:rsid w:val="5F0C5365"/>
    <w:rsid w:val="5F2C3ADC"/>
    <w:rsid w:val="5F691705"/>
    <w:rsid w:val="5FCB2843"/>
    <w:rsid w:val="5FD109CF"/>
    <w:rsid w:val="5FD33A71"/>
    <w:rsid w:val="5FEE78BF"/>
    <w:rsid w:val="60350F3D"/>
    <w:rsid w:val="604F2FE3"/>
    <w:rsid w:val="607F6E7C"/>
    <w:rsid w:val="6084657C"/>
    <w:rsid w:val="60A73847"/>
    <w:rsid w:val="60C82F78"/>
    <w:rsid w:val="60CB6EA1"/>
    <w:rsid w:val="60CC773D"/>
    <w:rsid w:val="61015BF6"/>
    <w:rsid w:val="61484998"/>
    <w:rsid w:val="618E397B"/>
    <w:rsid w:val="61E24325"/>
    <w:rsid w:val="61F76D32"/>
    <w:rsid w:val="6219784A"/>
    <w:rsid w:val="621B2AC7"/>
    <w:rsid w:val="623D6BAE"/>
    <w:rsid w:val="624D6D00"/>
    <w:rsid w:val="626A3EAB"/>
    <w:rsid w:val="629141C5"/>
    <w:rsid w:val="62AB21C9"/>
    <w:rsid w:val="62B84D9D"/>
    <w:rsid w:val="630F2C41"/>
    <w:rsid w:val="6321529B"/>
    <w:rsid w:val="632D17D2"/>
    <w:rsid w:val="633D111D"/>
    <w:rsid w:val="63596B50"/>
    <w:rsid w:val="63822E23"/>
    <w:rsid w:val="63962B3F"/>
    <w:rsid w:val="63A91808"/>
    <w:rsid w:val="63BC48D7"/>
    <w:rsid w:val="63DC1B3C"/>
    <w:rsid w:val="640446D0"/>
    <w:rsid w:val="64084CF6"/>
    <w:rsid w:val="64122784"/>
    <w:rsid w:val="641E3F5C"/>
    <w:rsid w:val="643330E2"/>
    <w:rsid w:val="64363F79"/>
    <w:rsid w:val="643A7B59"/>
    <w:rsid w:val="64480EAD"/>
    <w:rsid w:val="645E414C"/>
    <w:rsid w:val="64716F8F"/>
    <w:rsid w:val="64802809"/>
    <w:rsid w:val="64924DF4"/>
    <w:rsid w:val="64C85983"/>
    <w:rsid w:val="64CC40F4"/>
    <w:rsid w:val="64F77811"/>
    <w:rsid w:val="65354EF9"/>
    <w:rsid w:val="65882F7B"/>
    <w:rsid w:val="65A20C19"/>
    <w:rsid w:val="65B23310"/>
    <w:rsid w:val="65F456AA"/>
    <w:rsid w:val="66705B14"/>
    <w:rsid w:val="667135F4"/>
    <w:rsid w:val="667F6DA0"/>
    <w:rsid w:val="67292743"/>
    <w:rsid w:val="67462761"/>
    <w:rsid w:val="6747344F"/>
    <w:rsid w:val="676120C2"/>
    <w:rsid w:val="676213ED"/>
    <w:rsid w:val="676C260F"/>
    <w:rsid w:val="67804F08"/>
    <w:rsid w:val="67BD2917"/>
    <w:rsid w:val="67DB1C83"/>
    <w:rsid w:val="67E01CAC"/>
    <w:rsid w:val="67EF5CFE"/>
    <w:rsid w:val="67FE021E"/>
    <w:rsid w:val="681C1B01"/>
    <w:rsid w:val="684858E2"/>
    <w:rsid w:val="68513C4C"/>
    <w:rsid w:val="68680AE4"/>
    <w:rsid w:val="6878113A"/>
    <w:rsid w:val="688A6567"/>
    <w:rsid w:val="689D695F"/>
    <w:rsid w:val="68A315DA"/>
    <w:rsid w:val="68F2355D"/>
    <w:rsid w:val="690A6821"/>
    <w:rsid w:val="693A42DA"/>
    <w:rsid w:val="693D2B29"/>
    <w:rsid w:val="69675C75"/>
    <w:rsid w:val="69A74C3E"/>
    <w:rsid w:val="69BE68FF"/>
    <w:rsid w:val="69C13A80"/>
    <w:rsid w:val="69CE02C1"/>
    <w:rsid w:val="6A08566D"/>
    <w:rsid w:val="6A636102"/>
    <w:rsid w:val="6A9D63C5"/>
    <w:rsid w:val="6AAC637D"/>
    <w:rsid w:val="6B286156"/>
    <w:rsid w:val="6B4F0743"/>
    <w:rsid w:val="6B7D2534"/>
    <w:rsid w:val="6BE13DBE"/>
    <w:rsid w:val="6BE7384A"/>
    <w:rsid w:val="6C2A1408"/>
    <w:rsid w:val="6C2E0FD4"/>
    <w:rsid w:val="6C7B71A8"/>
    <w:rsid w:val="6C8545D3"/>
    <w:rsid w:val="6D0136EE"/>
    <w:rsid w:val="6D2337BF"/>
    <w:rsid w:val="6D271863"/>
    <w:rsid w:val="6D343CAB"/>
    <w:rsid w:val="6D47036D"/>
    <w:rsid w:val="6D73777D"/>
    <w:rsid w:val="6D74088B"/>
    <w:rsid w:val="6D764047"/>
    <w:rsid w:val="6D8D1C77"/>
    <w:rsid w:val="6D921CF1"/>
    <w:rsid w:val="6D957C5F"/>
    <w:rsid w:val="6D9B164D"/>
    <w:rsid w:val="6DB329C2"/>
    <w:rsid w:val="6DE93DA9"/>
    <w:rsid w:val="6DEB163D"/>
    <w:rsid w:val="6DED2F9C"/>
    <w:rsid w:val="6E934615"/>
    <w:rsid w:val="6F041C8A"/>
    <w:rsid w:val="6F4B522C"/>
    <w:rsid w:val="6FE573E4"/>
    <w:rsid w:val="701B2870"/>
    <w:rsid w:val="703B3C96"/>
    <w:rsid w:val="705E6AC4"/>
    <w:rsid w:val="70782454"/>
    <w:rsid w:val="70814DC2"/>
    <w:rsid w:val="71012B60"/>
    <w:rsid w:val="71297379"/>
    <w:rsid w:val="71341AA5"/>
    <w:rsid w:val="713D4064"/>
    <w:rsid w:val="7147312B"/>
    <w:rsid w:val="71762121"/>
    <w:rsid w:val="718E791A"/>
    <w:rsid w:val="71B568FF"/>
    <w:rsid w:val="71BE2930"/>
    <w:rsid w:val="71C75632"/>
    <w:rsid w:val="71FE0B60"/>
    <w:rsid w:val="72075F24"/>
    <w:rsid w:val="723C4253"/>
    <w:rsid w:val="73231DD6"/>
    <w:rsid w:val="73426EC1"/>
    <w:rsid w:val="73427A49"/>
    <w:rsid w:val="73572324"/>
    <w:rsid w:val="735F660C"/>
    <w:rsid w:val="73F037AB"/>
    <w:rsid w:val="74012423"/>
    <w:rsid w:val="74094CF8"/>
    <w:rsid w:val="742D6B22"/>
    <w:rsid w:val="74622371"/>
    <w:rsid w:val="746F1B82"/>
    <w:rsid w:val="75584A18"/>
    <w:rsid w:val="7576507C"/>
    <w:rsid w:val="758F6B15"/>
    <w:rsid w:val="75A5254D"/>
    <w:rsid w:val="75BC3DDC"/>
    <w:rsid w:val="76041087"/>
    <w:rsid w:val="7614550C"/>
    <w:rsid w:val="76402C62"/>
    <w:rsid w:val="765038AC"/>
    <w:rsid w:val="76504D1B"/>
    <w:rsid w:val="76554B45"/>
    <w:rsid w:val="765973C1"/>
    <w:rsid w:val="765C6CF9"/>
    <w:rsid w:val="765D3040"/>
    <w:rsid w:val="76870275"/>
    <w:rsid w:val="76B81E40"/>
    <w:rsid w:val="76BA2901"/>
    <w:rsid w:val="76F23A6F"/>
    <w:rsid w:val="772E27FC"/>
    <w:rsid w:val="77645901"/>
    <w:rsid w:val="776D01E2"/>
    <w:rsid w:val="77783248"/>
    <w:rsid w:val="777A525F"/>
    <w:rsid w:val="77870062"/>
    <w:rsid w:val="77B06241"/>
    <w:rsid w:val="780C1CF8"/>
    <w:rsid w:val="780C2E14"/>
    <w:rsid w:val="782E6985"/>
    <w:rsid w:val="783F448F"/>
    <w:rsid w:val="784C722C"/>
    <w:rsid w:val="78832BC2"/>
    <w:rsid w:val="788F2E3A"/>
    <w:rsid w:val="78A06375"/>
    <w:rsid w:val="78B943C8"/>
    <w:rsid w:val="78C50A00"/>
    <w:rsid w:val="78D60490"/>
    <w:rsid w:val="78DA4830"/>
    <w:rsid w:val="78FC61A5"/>
    <w:rsid w:val="793C5F89"/>
    <w:rsid w:val="79546EE2"/>
    <w:rsid w:val="798138FD"/>
    <w:rsid w:val="79836B18"/>
    <w:rsid w:val="79970B78"/>
    <w:rsid w:val="799A15F6"/>
    <w:rsid w:val="79D56C24"/>
    <w:rsid w:val="79EF6310"/>
    <w:rsid w:val="7A0857DA"/>
    <w:rsid w:val="7A124AC1"/>
    <w:rsid w:val="7A2802F2"/>
    <w:rsid w:val="7A503F39"/>
    <w:rsid w:val="7A5716B2"/>
    <w:rsid w:val="7AA0462C"/>
    <w:rsid w:val="7AEF34F1"/>
    <w:rsid w:val="7B026CC1"/>
    <w:rsid w:val="7B0C0BC8"/>
    <w:rsid w:val="7B1B0CEB"/>
    <w:rsid w:val="7B5D0861"/>
    <w:rsid w:val="7B632914"/>
    <w:rsid w:val="7B8557E5"/>
    <w:rsid w:val="7BE841DE"/>
    <w:rsid w:val="7BF876AF"/>
    <w:rsid w:val="7BF87FAE"/>
    <w:rsid w:val="7C087739"/>
    <w:rsid w:val="7C536936"/>
    <w:rsid w:val="7C945CC6"/>
    <w:rsid w:val="7C9776FB"/>
    <w:rsid w:val="7CD510F7"/>
    <w:rsid w:val="7CEA744C"/>
    <w:rsid w:val="7CFC73CE"/>
    <w:rsid w:val="7D376520"/>
    <w:rsid w:val="7D4A0C57"/>
    <w:rsid w:val="7D735513"/>
    <w:rsid w:val="7D795BF4"/>
    <w:rsid w:val="7D8A5A38"/>
    <w:rsid w:val="7DD102D6"/>
    <w:rsid w:val="7DE45A80"/>
    <w:rsid w:val="7DFB0314"/>
    <w:rsid w:val="7E5024F6"/>
    <w:rsid w:val="7E644331"/>
    <w:rsid w:val="7E664842"/>
    <w:rsid w:val="7E762FB4"/>
    <w:rsid w:val="7EA322DC"/>
    <w:rsid w:val="7EF57F47"/>
    <w:rsid w:val="7F4449F2"/>
    <w:rsid w:val="7FB368EA"/>
    <w:rsid w:val="7FB95FA8"/>
    <w:rsid w:val="7FD63AFE"/>
    <w:rsid w:val="7FD973C4"/>
    <w:rsid w:val="7FDF7F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270C4"/>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qFormat/>
    <w:rsid w:val="006270C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qFormat/>
    <w:rsid w:val="006270C4"/>
    <w:pPr>
      <w:tabs>
        <w:tab w:val="center" w:pos="4153"/>
        <w:tab w:val="right" w:pos="8306"/>
      </w:tabs>
      <w:snapToGrid w:val="0"/>
      <w:jc w:val="left"/>
    </w:pPr>
    <w:rPr>
      <w:sz w:val="18"/>
    </w:rPr>
  </w:style>
  <w:style w:type="table" w:styleId="a5">
    <w:name w:val="Table Grid"/>
    <w:basedOn w:val="a2"/>
    <w:qFormat/>
    <w:rsid w:val="006270C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6270C4"/>
    <w:pPr>
      <w:ind w:firstLineChars="200" w:firstLine="420"/>
    </w:pPr>
  </w:style>
  <w:style w:type="paragraph" w:customStyle="1" w:styleId="10">
    <w:name w:val="列出段落1"/>
    <w:basedOn w:val="a"/>
    <w:uiPriority w:val="34"/>
    <w:qFormat/>
    <w:rsid w:val="006270C4"/>
    <w:pPr>
      <w:ind w:firstLineChars="200" w:firstLine="420"/>
    </w:pPr>
  </w:style>
  <w:style w:type="character" w:customStyle="1" w:styleId="font11">
    <w:name w:val="font11"/>
    <w:basedOn w:val="a1"/>
    <w:qFormat/>
    <w:rsid w:val="006270C4"/>
    <w:rPr>
      <w:rFonts w:ascii="宋体" w:eastAsia="宋体" w:hAnsi="宋体" w:cs="宋体" w:hint="eastAsia"/>
      <w:color w:val="000000"/>
      <w:sz w:val="22"/>
      <w:szCs w:val="22"/>
      <w:u w:val="none"/>
    </w:rPr>
  </w:style>
  <w:style w:type="character" w:customStyle="1" w:styleId="font01">
    <w:name w:val="font01"/>
    <w:basedOn w:val="a1"/>
    <w:qFormat/>
    <w:rsid w:val="006270C4"/>
    <w:rPr>
      <w:rFonts w:ascii="Calibri" w:hAnsi="Calibri" w:cs="Calibri"/>
      <w:color w:val="000000"/>
      <w:sz w:val="22"/>
      <w:szCs w:val="22"/>
      <w:u w:val="none"/>
    </w:rPr>
  </w:style>
  <w:style w:type="character" w:customStyle="1" w:styleId="font21">
    <w:name w:val="font21"/>
    <w:basedOn w:val="a1"/>
    <w:qFormat/>
    <w:rsid w:val="006270C4"/>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雁门殇</dc:creator>
  <cp:lastModifiedBy>Administrator</cp:lastModifiedBy>
  <cp:revision>2</cp:revision>
  <cp:lastPrinted>2020-04-02T02:18:00Z</cp:lastPrinted>
  <dcterms:created xsi:type="dcterms:W3CDTF">2020-04-23T02:32:00Z</dcterms:created>
  <dcterms:modified xsi:type="dcterms:W3CDTF">2020-04-23T02:32:00Z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